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hAnsi="方正小标宋_GBK" w:eastAsia="方正小标宋简体" w:cs="方正小标宋_GBK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hAnsi="方正小标宋_GBK" w:eastAsia="方正小标宋简体" w:cs="方正小标宋_GBK"/>
          <w:sz w:val="44"/>
          <w:szCs w:val="44"/>
        </w:rPr>
      </w:pPr>
      <w:r>
        <w:rPr>
          <w:rFonts w:hint="eastAsia" w:ascii="方正小标宋简体" w:hAnsi="方正小标宋_GBK" w:eastAsia="方正小标宋简体" w:cs="方正小标宋_GBK"/>
          <w:sz w:val="44"/>
          <w:szCs w:val="44"/>
        </w:rPr>
        <w:t>政府网站工作年度报表</w:t>
      </w:r>
    </w:p>
    <w:p>
      <w:pPr>
        <w:spacing w:line="600" w:lineRule="exact"/>
        <w:jc w:val="center"/>
        <w:rPr>
          <w:rFonts w:ascii="楷体_GB2312" w:hAnsi="Times New Roman" w:eastAsia="楷体_GB2312"/>
          <w:sz w:val="32"/>
          <w:szCs w:val="32"/>
        </w:rPr>
      </w:pPr>
      <w:r>
        <w:rPr>
          <w:rFonts w:hint="eastAsia" w:ascii="楷体_GB2312" w:hAnsi="Times New Roman" w:eastAsia="楷体_GB2312"/>
          <w:sz w:val="32"/>
          <w:szCs w:val="32"/>
        </w:rPr>
        <w:t>（2019年度）</w:t>
      </w:r>
    </w:p>
    <w:p>
      <w:pPr>
        <w:spacing w:line="600" w:lineRule="exact"/>
        <w:jc w:val="center"/>
        <w:rPr>
          <w:rFonts w:ascii="Times New Roman" w:hAnsi="Times New Roman" w:eastAsia="方正仿宋_GBK"/>
          <w:sz w:val="28"/>
          <w:szCs w:val="28"/>
        </w:rPr>
      </w:pPr>
    </w:p>
    <w:p>
      <w:pPr>
        <w:spacing w:line="600" w:lineRule="exact"/>
        <w:ind w:left="-126" w:leftChars="-60" w:firstLine="280" w:firstLineChars="100"/>
        <w:jc w:val="left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w:t xml:space="preserve">填报单位: </w:t>
      </w:r>
      <w:r>
        <w:rPr>
          <w:rFonts w:hint="eastAsia" w:ascii="黑体" w:hAnsi="黑体" w:eastAsia="黑体"/>
          <w:sz w:val="28"/>
          <w:szCs w:val="28"/>
        </w:rPr>
        <w:t>六安市发展和改革委员会（六安市粮食和物资储备局）</w:t>
      </w:r>
    </w:p>
    <w:tbl>
      <w:tblPr>
        <w:tblStyle w:val="9"/>
        <w:tblW w:w="89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5"/>
        <w:gridCol w:w="2517"/>
        <w:gridCol w:w="231"/>
        <w:gridCol w:w="339"/>
        <w:gridCol w:w="1139"/>
        <w:gridCol w:w="516"/>
        <w:gridCol w:w="500"/>
        <w:gridCol w:w="35"/>
        <w:gridCol w:w="17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" w:hRule="atLeast"/>
          <w:jc w:val="center"/>
        </w:trPr>
        <w:tc>
          <w:tcPr>
            <w:tcW w:w="1915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网站名称</w:t>
            </w:r>
          </w:p>
        </w:tc>
        <w:tc>
          <w:tcPr>
            <w:tcW w:w="7005" w:type="dxa"/>
            <w:gridSpan w:val="8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六安市发展和改革委员会（六安市粮食和物资储备局）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" w:hRule="atLeast"/>
          <w:jc w:val="center"/>
        </w:trPr>
        <w:tc>
          <w:tcPr>
            <w:tcW w:w="1915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首页网址</w:t>
            </w:r>
          </w:p>
        </w:tc>
        <w:tc>
          <w:tcPr>
            <w:tcW w:w="7005" w:type="dxa"/>
            <w:gridSpan w:val="8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ascii="仿宋_GB2312" w:hAnsi="Times New Roman" w:eastAsia="仿宋_GB2312"/>
                <w:sz w:val="24"/>
              </w:rPr>
              <w:t>http://fgw.luan.gov.cn</w:t>
            </w:r>
            <w:r>
              <w:rPr>
                <w:rFonts w:hint="eastAsia" w:ascii="仿宋_GB2312" w:hAnsi="Times New Roman" w:eastAsia="仿宋_GB2312"/>
                <w:sz w:val="24"/>
                <w:lang w:val="en-US" w:eastAsia="zh-CN"/>
              </w:rPr>
              <w:t>/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" w:hRule="atLeast"/>
          <w:jc w:val="center"/>
        </w:trPr>
        <w:tc>
          <w:tcPr>
            <w:tcW w:w="1915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主办单位</w:t>
            </w:r>
          </w:p>
        </w:tc>
        <w:tc>
          <w:tcPr>
            <w:tcW w:w="7005" w:type="dxa"/>
            <w:gridSpan w:val="8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六安市发展和改革委员会（六安市粮食和物资储备局）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" w:hRule="atLeast"/>
          <w:jc w:val="center"/>
        </w:trPr>
        <w:tc>
          <w:tcPr>
            <w:tcW w:w="1915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网站类型</w:t>
            </w:r>
          </w:p>
        </w:tc>
        <w:tc>
          <w:tcPr>
            <w:tcW w:w="7005" w:type="dxa"/>
            <w:gridSpan w:val="8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 xml:space="preserve">□政府门户网站     </w:t>
            </w:r>
            <w:r>
              <w:rPr>
                <w:rFonts w:ascii="微软雅黑" w:hAnsi="微软雅黑" w:eastAsia="微软雅黑" w:cs="微软雅黑"/>
                <w:color w:val="444444"/>
                <w:sz w:val="21"/>
                <w:szCs w:val="21"/>
              </w:rPr>
              <w:t>☑</w:t>
            </w:r>
            <w:r>
              <w:rPr>
                <w:rFonts w:hint="eastAsia" w:ascii="仿宋_GB2312" w:hAnsi="Times New Roman" w:eastAsia="仿宋_GB2312"/>
                <w:sz w:val="24"/>
              </w:rPr>
              <w:t>部门网站     □专项网站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" w:hRule="atLeast"/>
          <w:jc w:val="center"/>
        </w:trPr>
        <w:tc>
          <w:tcPr>
            <w:tcW w:w="1915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政府网站标识码</w:t>
            </w:r>
          </w:p>
        </w:tc>
        <w:tc>
          <w:tcPr>
            <w:tcW w:w="7005" w:type="dxa"/>
            <w:gridSpan w:val="8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ascii="仿宋_GB2312" w:hAnsi="Times New Roman" w:eastAsia="仿宋_GB2312"/>
                <w:sz w:val="24"/>
              </w:rPr>
              <w:t>3415000070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" w:hRule="atLeast"/>
          <w:jc w:val="center"/>
        </w:trPr>
        <w:tc>
          <w:tcPr>
            <w:tcW w:w="1915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ICP备案号</w:t>
            </w:r>
          </w:p>
        </w:tc>
        <w:tc>
          <w:tcPr>
            <w:tcW w:w="2748" w:type="dxa"/>
            <w:gridSpan w:val="2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皖ICP备08101158号-1号</w:t>
            </w:r>
          </w:p>
        </w:tc>
        <w:tc>
          <w:tcPr>
            <w:tcW w:w="1994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公安机关备案号</w:t>
            </w:r>
          </w:p>
        </w:tc>
        <w:tc>
          <w:tcPr>
            <w:tcW w:w="2263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皖公网安备 34150102000129号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" w:hRule="atLeast"/>
          <w:jc w:val="center"/>
        </w:trPr>
        <w:tc>
          <w:tcPr>
            <w:tcW w:w="1915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独立用户访问总量（单位：个）</w:t>
            </w:r>
          </w:p>
        </w:tc>
        <w:tc>
          <w:tcPr>
            <w:tcW w:w="7005" w:type="dxa"/>
            <w:gridSpan w:val="8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t>273488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" w:hRule="atLeast"/>
          <w:jc w:val="center"/>
        </w:trPr>
        <w:tc>
          <w:tcPr>
            <w:tcW w:w="1915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网站总访问量（单位：次）</w:t>
            </w:r>
          </w:p>
        </w:tc>
        <w:tc>
          <w:tcPr>
            <w:tcW w:w="7005" w:type="dxa"/>
            <w:gridSpan w:val="8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t>1914419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" w:hRule="atLeast"/>
          <w:jc w:val="center"/>
        </w:trPr>
        <w:tc>
          <w:tcPr>
            <w:tcW w:w="1915" w:type="dxa"/>
            <w:vMerge w:val="restart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信息发布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（单位：条）</w:t>
            </w:r>
          </w:p>
        </w:tc>
        <w:tc>
          <w:tcPr>
            <w:tcW w:w="3087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总数</w:t>
            </w:r>
          </w:p>
        </w:tc>
        <w:tc>
          <w:tcPr>
            <w:tcW w:w="3918" w:type="dxa"/>
            <w:gridSpan w:val="5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t>1</w:t>
            </w:r>
            <w:r>
              <w:rPr>
                <w:rFonts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t>672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概况类信息更新量</w:t>
            </w:r>
          </w:p>
        </w:tc>
        <w:tc>
          <w:tcPr>
            <w:tcW w:w="3918" w:type="dxa"/>
            <w:gridSpan w:val="5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t>4</w:t>
            </w:r>
            <w:r>
              <w:rPr>
                <w:rFonts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政务动态信息更新量</w:t>
            </w:r>
          </w:p>
        </w:tc>
        <w:tc>
          <w:tcPr>
            <w:tcW w:w="3918" w:type="dxa"/>
            <w:gridSpan w:val="5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1090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信息公开目录信息更新量</w:t>
            </w:r>
          </w:p>
        </w:tc>
        <w:tc>
          <w:tcPr>
            <w:tcW w:w="3918" w:type="dxa"/>
            <w:gridSpan w:val="5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535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" w:hRule="atLeast"/>
          <w:jc w:val="center"/>
        </w:trPr>
        <w:tc>
          <w:tcPr>
            <w:tcW w:w="1915" w:type="dxa"/>
            <w:vMerge w:val="restart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专栏专题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（单位：个）</w:t>
            </w:r>
          </w:p>
        </w:tc>
        <w:tc>
          <w:tcPr>
            <w:tcW w:w="3087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维护数量</w:t>
            </w:r>
          </w:p>
        </w:tc>
        <w:tc>
          <w:tcPr>
            <w:tcW w:w="3918" w:type="dxa"/>
            <w:gridSpan w:val="5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新开设数量</w:t>
            </w:r>
          </w:p>
        </w:tc>
        <w:tc>
          <w:tcPr>
            <w:tcW w:w="3918" w:type="dxa"/>
            <w:gridSpan w:val="5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1915" w:type="dxa"/>
            <w:vMerge w:val="restart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解读回应</w:t>
            </w:r>
          </w:p>
        </w:tc>
        <w:tc>
          <w:tcPr>
            <w:tcW w:w="3087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解读信息发布</w:t>
            </w:r>
          </w:p>
        </w:tc>
        <w:tc>
          <w:tcPr>
            <w:tcW w:w="2190" w:type="dxa"/>
            <w:gridSpan w:val="4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总数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（单位：条）</w:t>
            </w:r>
          </w:p>
        </w:tc>
        <w:tc>
          <w:tcPr>
            <w:tcW w:w="1728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2190" w:type="dxa"/>
            <w:gridSpan w:val="4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解读材料数量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（单位：条）</w:t>
            </w:r>
          </w:p>
        </w:tc>
        <w:tc>
          <w:tcPr>
            <w:tcW w:w="1728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2190" w:type="dxa"/>
            <w:gridSpan w:val="4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解读产品数量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（单位：个）</w:t>
            </w:r>
          </w:p>
        </w:tc>
        <w:tc>
          <w:tcPr>
            <w:tcW w:w="1728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2190" w:type="dxa"/>
            <w:gridSpan w:val="4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媒体评论文章数量（单位：篇）</w:t>
            </w:r>
          </w:p>
        </w:tc>
        <w:tc>
          <w:tcPr>
            <w:tcW w:w="1728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回应公众关注热点或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重大舆情数量（单位：次）</w:t>
            </w:r>
          </w:p>
        </w:tc>
        <w:tc>
          <w:tcPr>
            <w:tcW w:w="3918" w:type="dxa"/>
            <w:gridSpan w:val="5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" w:hRule="atLeast"/>
          <w:jc w:val="center"/>
        </w:trPr>
        <w:tc>
          <w:tcPr>
            <w:tcW w:w="1915" w:type="dxa"/>
            <w:vMerge w:val="restart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办事服务</w:t>
            </w:r>
          </w:p>
        </w:tc>
        <w:tc>
          <w:tcPr>
            <w:tcW w:w="3087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是否发布服务事项目录</w:t>
            </w:r>
          </w:p>
        </w:tc>
        <w:tc>
          <w:tcPr>
            <w:tcW w:w="3918" w:type="dxa"/>
            <w:gridSpan w:val="5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ascii="微软雅黑" w:hAnsi="微软雅黑" w:eastAsia="微软雅黑" w:cs="微软雅黑"/>
                <w:color w:val="444444"/>
                <w:sz w:val="21"/>
                <w:szCs w:val="21"/>
              </w:rPr>
              <w:t>☑</w:t>
            </w:r>
            <w:r>
              <w:rPr>
                <w:rFonts w:hint="eastAsia" w:ascii="仿宋_GB2312" w:hAnsi="Times New Roman" w:eastAsia="仿宋_GB2312"/>
                <w:sz w:val="24"/>
              </w:rPr>
              <w:t>是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注册用户数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（单位：个）</w:t>
            </w:r>
          </w:p>
        </w:tc>
        <w:tc>
          <w:tcPr>
            <w:tcW w:w="3918" w:type="dxa"/>
            <w:gridSpan w:val="5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t>20159253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政务服务事项数量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（单位：项）</w:t>
            </w:r>
          </w:p>
        </w:tc>
        <w:tc>
          <w:tcPr>
            <w:tcW w:w="3918" w:type="dxa"/>
            <w:gridSpan w:val="5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可全程在线办理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政务服务事项数量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（单位：项）</w:t>
            </w:r>
          </w:p>
        </w:tc>
        <w:tc>
          <w:tcPr>
            <w:tcW w:w="3918" w:type="dxa"/>
            <w:gridSpan w:val="5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办件量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（单位：件）</w:t>
            </w:r>
          </w:p>
        </w:tc>
        <w:tc>
          <w:tcPr>
            <w:tcW w:w="1139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总数</w:t>
            </w:r>
          </w:p>
        </w:tc>
        <w:tc>
          <w:tcPr>
            <w:tcW w:w="2779" w:type="dxa"/>
            <w:gridSpan w:val="4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</w:p>
        </w:tc>
        <w:tc>
          <w:tcPr>
            <w:tcW w:w="1139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自然人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办件量</w:t>
            </w:r>
          </w:p>
        </w:tc>
        <w:tc>
          <w:tcPr>
            <w:tcW w:w="2779" w:type="dxa"/>
            <w:gridSpan w:val="4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</w:p>
        </w:tc>
        <w:tc>
          <w:tcPr>
            <w:tcW w:w="1139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法人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办件量</w:t>
            </w:r>
          </w:p>
        </w:tc>
        <w:tc>
          <w:tcPr>
            <w:tcW w:w="2779" w:type="dxa"/>
            <w:gridSpan w:val="4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" w:hRule="atLeast"/>
          <w:jc w:val="center"/>
        </w:trPr>
        <w:tc>
          <w:tcPr>
            <w:tcW w:w="1915" w:type="dxa"/>
            <w:vMerge w:val="restart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互动交流</w:t>
            </w:r>
          </w:p>
        </w:tc>
        <w:tc>
          <w:tcPr>
            <w:tcW w:w="3087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是否使用统一平台</w:t>
            </w:r>
          </w:p>
        </w:tc>
        <w:tc>
          <w:tcPr>
            <w:tcW w:w="3918" w:type="dxa"/>
            <w:gridSpan w:val="5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ascii="微软雅黑" w:hAnsi="微软雅黑" w:eastAsia="微软雅黑" w:cs="微软雅黑"/>
                <w:color w:val="444444"/>
                <w:sz w:val="21"/>
                <w:szCs w:val="21"/>
              </w:rPr>
              <w:t>☑</w:t>
            </w:r>
            <w:r>
              <w:rPr>
                <w:rFonts w:hint="eastAsia" w:ascii="仿宋_GB2312" w:hAnsi="Times New Roman" w:eastAsia="仿宋_GB2312"/>
                <w:sz w:val="24"/>
              </w:rPr>
              <w:t>是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留言办理</w:t>
            </w:r>
          </w:p>
        </w:tc>
        <w:tc>
          <w:tcPr>
            <w:tcW w:w="2155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收到留言数量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（单位：条）</w:t>
            </w:r>
          </w:p>
        </w:tc>
        <w:tc>
          <w:tcPr>
            <w:tcW w:w="1763" w:type="dxa"/>
            <w:gridSpan w:val="2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t>286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</w:p>
        </w:tc>
        <w:tc>
          <w:tcPr>
            <w:tcW w:w="2155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办结留言数量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（单位：条）</w:t>
            </w:r>
          </w:p>
        </w:tc>
        <w:tc>
          <w:tcPr>
            <w:tcW w:w="1763" w:type="dxa"/>
            <w:gridSpan w:val="2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t>286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</w:p>
        </w:tc>
        <w:tc>
          <w:tcPr>
            <w:tcW w:w="2155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平均办理时间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（单位：天）</w:t>
            </w:r>
          </w:p>
        </w:tc>
        <w:tc>
          <w:tcPr>
            <w:tcW w:w="1763" w:type="dxa"/>
            <w:gridSpan w:val="2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</w:p>
        </w:tc>
        <w:tc>
          <w:tcPr>
            <w:tcW w:w="2155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公开答复数量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（单位：条）</w:t>
            </w:r>
          </w:p>
        </w:tc>
        <w:tc>
          <w:tcPr>
            <w:tcW w:w="1763" w:type="dxa"/>
            <w:gridSpan w:val="2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t>276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征集调查</w:t>
            </w:r>
          </w:p>
        </w:tc>
        <w:tc>
          <w:tcPr>
            <w:tcW w:w="2155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征集调查期数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（单位：期）</w:t>
            </w:r>
          </w:p>
        </w:tc>
        <w:tc>
          <w:tcPr>
            <w:tcW w:w="1763" w:type="dxa"/>
            <w:gridSpan w:val="2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2155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收到意见数量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（单位：条）</w:t>
            </w:r>
          </w:p>
        </w:tc>
        <w:tc>
          <w:tcPr>
            <w:tcW w:w="1763" w:type="dxa"/>
            <w:gridSpan w:val="2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2155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公布调查结果期数（单位：期）</w:t>
            </w:r>
          </w:p>
        </w:tc>
        <w:tc>
          <w:tcPr>
            <w:tcW w:w="1763" w:type="dxa"/>
            <w:gridSpan w:val="2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在线访谈</w:t>
            </w:r>
          </w:p>
        </w:tc>
        <w:tc>
          <w:tcPr>
            <w:tcW w:w="2155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访谈期数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（单位：期）</w:t>
            </w:r>
          </w:p>
        </w:tc>
        <w:tc>
          <w:tcPr>
            <w:tcW w:w="1763" w:type="dxa"/>
            <w:gridSpan w:val="2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2155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网民留言数量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（单位：条）</w:t>
            </w:r>
          </w:p>
        </w:tc>
        <w:tc>
          <w:tcPr>
            <w:tcW w:w="1763" w:type="dxa"/>
            <w:gridSpan w:val="2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2155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答复网民提问数量（单位：条）</w:t>
            </w:r>
          </w:p>
        </w:tc>
        <w:tc>
          <w:tcPr>
            <w:tcW w:w="1763" w:type="dxa"/>
            <w:gridSpan w:val="2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是否提供智能问答</w:t>
            </w:r>
          </w:p>
        </w:tc>
        <w:tc>
          <w:tcPr>
            <w:tcW w:w="3918" w:type="dxa"/>
            <w:gridSpan w:val="5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ascii="微软雅黑" w:hAnsi="微软雅黑" w:eastAsia="微软雅黑" w:cs="微软雅黑"/>
                <w:color w:val="444444"/>
                <w:sz w:val="21"/>
                <w:szCs w:val="21"/>
              </w:rPr>
              <w:t>☑</w:t>
            </w:r>
            <w:r>
              <w:rPr>
                <w:rFonts w:hint="eastAsia" w:ascii="仿宋_GB2312" w:hAnsi="Times New Roman" w:eastAsia="仿宋_GB2312"/>
                <w:sz w:val="24"/>
              </w:rPr>
              <w:t>是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1915" w:type="dxa"/>
            <w:vMerge w:val="restart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安全防护</w:t>
            </w:r>
          </w:p>
        </w:tc>
        <w:tc>
          <w:tcPr>
            <w:tcW w:w="3087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安全检测评估次数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（单位：次）</w:t>
            </w:r>
          </w:p>
        </w:tc>
        <w:tc>
          <w:tcPr>
            <w:tcW w:w="3918" w:type="dxa"/>
            <w:gridSpan w:val="5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发现问题数量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（单位：个）</w:t>
            </w:r>
          </w:p>
        </w:tc>
        <w:tc>
          <w:tcPr>
            <w:tcW w:w="3918" w:type="dxa"/>
            <w:gridSpan w:val="5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问题整改数量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（单位：个）</w:t>
            </w:r>
          </w:p>
        </w:tc>
        <w:tc>
          <w:tcPr>
            <w:tcW w:w="3918" w:type="dxa"/>
            <w:gridSpan w:val="5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是否建立安全监测预警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机制</w:t>
            </w:r>
          </w:p>
        </w:tc>
        <w:tc>
          <w:tcPr>
            <w:tcW w:w="3918" w:type="dxa"/>
            <w:gridSpan w:val="5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ascii="微软雅黑" w:hAnsi="微软雅黑" w:eastAsia="微软雅黑" w:cs="微软雅黑"/>
                <w:color w:val="444444"/>
                <w:sz w:val="21"/>
                <w:szCs w:val="21"/>
              </w:rPr>
              <w:t>☑</w:t>
            </w:r>
            <w:r>
              <w:rPr>
                <w:rFonts w:hint="eastAsia" w:ascii="仿宋_GB2312" w:hAnsi="Times New Roman" w:eastAsia="仿宋_GB2312"/>
                <w:sz w:val="24"/>
              </w:rPr>
              <w:t>是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是否开展应急演练</w:t>
            </w:r>
          </w:p>
        </w:tc>
        <w:tc>
          <w:tcPr>
            <w:tcW w:w="3918" w:type="dxa"/>
            <w:gridSpan w:val="5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ascii="微软雅黑" w:hAnsi="微软雅黑" w:eastAsia="微软雅黑" w:cs="微软雅黑"/>
                <w:color w:val="444444"/>
                <w:sz w:val="21"/>
                <w:szCs w:val="21"/>
              </w:rPr>
              <w:t>☑</w:t>
            </w:r>
            <w:r>
              <w:rPr>
                <w:rFonts w:hint="eastAsia" w:ascii="仿宋_GB2312" w:hAnsi="Times New Roman" w:eastAsia="仿宋_GB2312"/>
                <w:sz w:val="24"/>
              </w:rPr>
              <w:t>是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是否明确网站安全责任人</w:t>
            </w:r>
          </w:p>
        </w:tc>
        <w:tc>
          <w:tcPr>
            <w:tcW w:w="3918" w:type="dxa"/>
            <w:gridSpan w:val="5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ascii="微软雅黑" w:hAnsi="微软雅黑" w:eastAsia="微软雅黑" w:cs="微软雅黑"/>
                <w:color w:val="444444"/>
                <w:sz w:val="21"/>
                <w:szCs w:val="21"/>
              </w:rPr>
              <w:t>☑</w:t>
            </w:r>
            <w:r>
              <w:rPr>
                <w:rFonts w:hint="eastAsia" w:ascii="仿宋_GB2312" w:hAnsi="Times New Roman" w:eastAsia="仿宋_GB2312"/>
                <w:sz w:val="24"/>
              </w:rPr>
              <w:t>是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" w:hRule="atLeast"/>
          <w:jc w:val="center"/>
        </w:trPr>
        <w:tc>
          <w:tcPr>
            <w:tcW w:w="1915" w:type="dxa"/>
            <w:vMerge w:val="restart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移动新媒体</w:t>
            </w:r>
          </w:p>
        </w:tc>
        <w:tc>
          <w:tcPr>
            <w:tcW w:w="2517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是否有移动新媒体</w:t>
            </w:r>
          </w:p>
        </w:tc>
        <w:tc>
          <w:tcPr>
            <w:tcW w:w="4488" w:type="dxa"/>
            <w:gridSpan w:val="7"/>
            <w:vAlign w:val="center"/>
          </w:tcPr>
          <w:p>
            <w:pPr>
              <w:adjustRightInd w:val="0"/>
              <w:snapToGrid w:val="0"/>
              <w:spacing w:line="270" w:lineRule="exact"/>
              <w:ind w:firstLine="840" w:firstLineChars="400"/>
              <w:jc w:val="left"/>
              <w:rPr>
                <w:rFonts w:ascii="仿宋_GB2312" w:hAnsi="Times New Roman" w:eastAsia="仿宋_GB2312"/>
                <w:sz w:val="24"/>
              </w:rPr>
            </w:pPr>
            <w:r>
              <w:rPr>
                <w:rFonts w:ascii="微软雅黑" w:hAnsi="微软雅黑" w:eastAsia="微软雅黑" w:cs="微软雅黑"/>
                <w:color w:val="444444"/>
                <w:sz w:val="21"/>
                <w:szCs w:val="21"/>
              </w:rPr>
              <w:t>☑</w:t>
            </w:r>
            <w:r>
              <w:rPr>
                <w:rFonts w:hint="eastAsia" w:ascii="仿宋_GB2312" w:hAnsi="Times New Roman" w:eastAsia="仿宋_GB2312"/>
                <w:sz w:val="24"/>
              </w:rPr>
              <w:t>是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2517" w:type="dxa"/>
            <w:vMerge w:val="restart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微  博</w:t>
            </w:r>
          </w:p>
        </w:tc>
        <w:tc>
          <w:tcPr>
            <w:tcW w:w="1709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名称</w:t>
            </w:r>
          </w:p>
        </w:tc>
        <w:tc>
          <w:tcPr>
            <w:tcW w:w="2779" w:type="dxa"/>
            <w:gridSpan w:val="4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六安市发展和改革委员会发布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2517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709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信息发布量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（单位：条）</w:t>
            </w:r>
          </w:p>
        </w:tc>
        <w:tc>
          <w:tcPr>
            <w:tcW w:w="2779" w:type="dxa"/>
            <w:gridSpan w:val="4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178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2517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709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关注量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（单位：个）</w:t>
            </w:r>
          </w:p>
        </w:tc>
        <w:tc>
          <w:tcPr>
            <w:tcW w:w="2779" w:type="dxa"/>
            <w:gridSpan w:val="4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291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2517" w:type="dxa"/>
            <w:vMerge w:val="restart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微  信</w:t>
            </w:r>
          </w:p>
        </w:tc>
        <w:tc>
          <w:tcPr>
            <w:tcW w:w="1709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名称</w:t>
            </w:r>
          </w:p>
        </w:tc>
        <w:tc>
          <w:tcPr>
            <w:tcW w:w="2779" w:type="dxa"/>
            <w:gridSpan w:val="4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t>六安市发改委发布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2517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709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信息发布量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（单位：条）</w:t>
            </w:r>
          </w:p>
        </w:tc>
        <w:tc>
          <w:tcPr>
            <w:tcW w:w="2779" w:type="dxa"/>
            <w:gridSpan w:val="4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t>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2517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709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订阅数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（单位：个）</w:t>
            </w:r>
          </w:p>
        </w:tc>
        <w:tc>
          <w:tcPr>
            <w:tcW w:w="2779" w:type="dxa"/>
            <w:gridSpan w:val="4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t>457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2517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其  他</w:t>
            </w:r>
          </w:p>
        </w:tc>
        <w:tc>
          <w:tcPr>
            <w:tcW w:w="4488" w:type="dxa"/>
            <w:gridSpan w:val="7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" w:hRule="atLeast"/>
          <w:jc w:val="center"/>
        </w:trPr>
        <w:tc>
          <w:tcPr>
            <w:tcW w:w="1915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创新发展</w:t>
            </w:r>
          </w:p>
        </w:tc>
        <w:tc>
          <w:tcPr>
            <w:tcW w:w="7005" w:type="dxa"/>
            <w:gridSpan w:val="8"/>
            <w:vAlign w:val="center"/>
          </w:tcPr>
          <w:p>
            <w:pPr>
              <w:adjustRightInd w:val="0"/>
              <w:snapToGrid w:val="0"/>
              <w:spacing w:line="270" w:lineRule="exact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 xml:space="preserve">□搜索即服务  □多语言版本 </w:t>
            </w:r>
            <w:r>
              <w:rPr>
                <w:rFonts w:ascii="微软雅黑" w:hAnsi="微软雅黑" w:eastAsia="微软雅黑" w:cs="微软雅黑"/>
                <w:color w:val="444444"/>
                <w:sz w:val="21"/>
                <w:szCs w:val="21"/>
              </w:rPr>
              <w:t>☑</w:t>
            </w:r>
            <w:r>
              <w:rPr>
                <w:rFonts w:hint="eastAsia" w:ascii="仿宋_GB2312" w:hAnsi="Times New Roman" w:eastAsia="仿宋_GB2312"/>
                <w:sz w:val="24"/>
              </w:rPr>
              <w:t>无障碍浏览 □千人千网 □其他</w:t>
            </w:r>
          </w:p>
        </w:tc>
      </w:tr>
    </w:tbl>
    <w:p>
      <w:pPr>
        <w:widowControl/>
        <w:spacing w:line="600" w:lineRule="exact"/>
        <w:jc w:val="left"/>
        <w:rPr>
          <w:rFonts w:ascii="仿宋" w:hAnsi="仿宋" w:eastAsia="仿宋" w:cs="仿宋_GB2312"/>
          <w:spacing w:val="-30"/>
          <w:sz w:val="32"/>
          <w:szCs w:val="32"/>
        </w:rPr>
      </w:pPr>
      <w:r>
        <w:rPr>
          <w:rFonts w:hint="eastAsia" w:ascii="仿宋" w:hAnsi="仿宋" w:eastAsia="仿宋" w:cs="仿宋_GB2312"/>
          <w:spacing w:val="-30"/>
          <w:sz w:val="32"/>
          <w:szCs w:val="32"/>
        </w:rPr>
        <w:t>备注：1.网站未开设“在线访谈”栏目，2019年未参与相关单位组织的 “在线访谈”活动，故报表相关项目数值为0。</w:t>
      </w:r>
    </w:p>
    <w:p>
      <w:pPr>
        <w:widowControl/>
        <w:spacing w:line="600" w:lineRule="exact"/>
        <w:jc w:val="left"/>
        <w:rPr>
          <w:rFonts w:ascii="仿宋" w:hAnsi="仿宋" w:eastAsia="仿宋" w:cs="仿宋_GB2312"/>
          <w:spacing w:val="-30"/>
          <w:sz w:val="32"/>
          <w:szCs w:val="32"/>
        </w:rPr>
      </w:pPr>
      <w:r>
        <w:rPr>
          <w:rFonts w:hint="eastAsia" w:ascii="仿宋" w:hAnsi="仿宋" w:eastAsia="仿宋" w:cs="仿宋_GB2312"/>
          <w:spacing w:val="-30"/>
          <w:sz w:val="32"/>
          <w:szCs w:val="32"/>
        </w:rPr>
        <w:t xml:space="preserve">      </w:t>
      </w:r>
      <w:r>
        <w:rPr>
          <w:rFonts w:ascii="仿宋" w:hAnsi="仿宋" w:eastAsia="仿宋" w:cs="仿宋_GB2312"/>
          <w:spacing w:val="-30"/>
          <w:sz w:val="32"/>
          <w:szCs w:val="32"/>
        </w:rPr>
        <w:t xml:space="preserve"> </w:t>
      </w:r>
      <w:r>
        <w:rPr>
          <w:rFonts w:hint="eastAsia" w:ascii="仿宋" w:hAnsi="仿宋" w:eastAsia="仿宋" w:cs="仿宋_GB2312"/>
          <w:spacing w:val="-30"/>
          <w:sz w:val="32"/>
          <w:szCs w:val="32"/>
        </w:rPr>
        <w:t>2.“办事服务－注册用户数”为安徽省政务服务网六安分厅全部注册用户数。</w:t>
      </w:r>
    </w:p>
    <w:p>
      <w:pPr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填报日期:2020年1月7日</w:t>
      </w:r>
    </w:p>
    <w:p>
      <w:pPr>
        <w:widowControl/>
        <w:spacing w:line="600" w:lineRule="exact"/>
        <w:jc w:val="left"/>
        <w:rPr>
          <w:rFonts w:ascii="仿宋" w:hAnsi="仿宋" w:eastAsia="仿宋" w:cs="仿宋_GB2312"/>
          <w:spacing w:val="-30"/>
          <w:sz w:val="32"/>
          <w:szCs w:val="32"/>
        </w:rPr>
      </w:pPr>
    </w:p>
    <w:sectPr>
      <w:footerReference r:id="rId3" w:type="default"/>
      <w:pgSz w:w="11906" w:h="16838"/>
      <w:pgMar w:top="1701" w:right="1418" w:bottom="1418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4496F"/>
    <w:rsid w:val="000119B9"/>
    <w:rsid w:val="00072E95"/>
    <w:rsid w:val="000748F9"/>
    <w:rsid w:val="000937A4"/>
    <w:rsid w:val="000B1D40"/>
    <w:rsid w:val="000F6E4A"/>
    <w:rsid w:val="00115720"/>
    <w:rsid w:val="00142899"/>
    <w:rsid w:val="0014678C"/>
    <w:rsid w:val="00151C50"/>
    <w:rsid w:val="00154F57"/>
    <w:rsid w:val="00192FC2"/>
    <w:rsid w:val="001F5355"/>
    <w:rsid w:val="001F6483"/>
    <w:rsid w:val="002D7315"/>
    <w:rsid w:val="003409FA"/>
    <w:rsid w:val="00386742"/>
    <w:rsid w:val="003E72B6"/>
    <w:rsid w:val="00400549"/>
    <w:rsid w:val="00426DD4"/>
    <w:rsid w:val="004661C6"/>
    <w:rsid w:val="0047545E"/>
    <w:rsid w:val="00501880"/>
    <w:rsid w:val="0054496F"/>
    <w:rsid w:val="0066077E"/>
    <w:rsid w:val="006671AE"/>
    <w:rsid w:val="0067746F"/>
    <w:rsid w:val="006A752F"/>
    <w:rsid w:val="00766EC4"/>
    <w:rsid w:val="00793382"/>
    <w:rsid w:val="00842A97"/>
    <w:rsid w:val="008C4EF6"/>
    <w:rsid w:val="00915472"/>
    <w:rsid w:val="0092564E"/>
    <w:rsid w:val="00961E83"/>
    <w:rsid w:val="00981B2B"/>
    <w:rsid w:val="009A44E6"/>
    <w:rsid w:val="00A41E7E"/>
    <w:rsid w:val="00A93CB7"/>
    <w:rsid w:val="00AA475B"/>
    <w:rsid w:val="00B05B5E"/>
    <w:rsid w:val="00B71CD8"/>
    <w:rsid w:val="00B84D87"/>
    <w:rsid w:val="00B86DE3"/>
    <w:rsid w:val="00BB017F"/>
    <w:rsid w:val="00BE3F7D"/>
    <w:rsid w:val="00C11067"/>
    <w:rsid w:val="00C1758D"/>
    <w:rsid w:val="00D320E0"/>
    <w:rsid w:val="00D341DA"/>
    <w:rsid w:val="00D87E04"/>
    <w:rsid w:val="00E13751"/>
    <w:rsid w:val="00E248D2"/>
    <w:rsid w:val="00E3274D"/>
    <w:rsid w:val="00E45624"/>
    <w:rsid w:val="00E5060C"/>
    <w:rsid w:val="00E85499"/>
    <w:rsid w:val="00ED5806"/>
    <w:rsid w:val="00F82829"/>
    <w:rsid w:val="00FC0193"/>
    <w:rsid w:val="0B3314E0"/>
    <w:rsid w:val="12037642"/>
    <w:rsid w:val="289D0C25"/>
    <w:rsid w:val="290C29A5"/>
    <w:rsid w:val="395A3810"/>
    <w:rsid w:val="3A9F1C0C"/>
    <w:rsid w:val="3BBE5AC3"/>
    <w:rsid w:val="3E245076"/>
    <w:rsid w:val="48884368"/>
    <w:rsid w:val="4D0A7859"/>
    <w:rsid w:val="52027574"/>
    <w:rsid w:val="556D22A5"/>
    <w:rsid w:val="578131D3"/>
    <w:rsid w:val="628776BF"/>
    <w:rsid w:val="6BCB78D3"/>
    <w:rsid w:val="6C1E4F21"/>
    <w:rsid w:val="7CC82A95"/>
    <w:rsid w:val="7EA9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9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FollowedHyperlink"/>
    <w:basedOn w:val="6"/>
    <w:unhideWhenUsed/>
    <w:qFormat/>
    <w:uiPriority w:val="99"/>
    <w:rPr>
      <w:color w:val="954F72" w:themeColor="followedHyperlink"/>
      <w:u w:val="single"/>
    </w:rPr>
  </w:style>
  <w:style w:type="character" w:styleId="8">
    <w:name w:val="Hyperlink"/>
    <w:basedOn w:val="6"/>
    <w:unhideWhenUsed/>
    <w:qFormat/>
    <w:uiPriority w:val="99"/>
    <w:rPr>
      <w:color w:val="0563C1" w:themeColor="hyperlink"/>
      <w:u w:val="single"/>
    </w:rPr>
  </w:style>
  <w:style w:type="table" w:styleId="10">
    <w:name w:val="Table Grid"/>
    <w:basedOn w:val="9"/>
    <w:unhideWhenUsed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1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12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13">
    <w:name w:val="批注框文本 字符"/>
    <w:basedOn w:val="6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280B464-07FA-439B-A0AF-91D243CA967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200</Words>
  <Characters>1146</Characters>
  <Lines>9</Lines>
  <Paragraphs>2</Paragraphs>
  <ScaleCrop>false</ScaleCrop>
  <LinksUpToDate>false</LinksUpToDate>
  <CharactersWithSpaces>1344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2019-12-27T01:04:00Z</dcterms:created>
  <dc:creator>thtfpc</dc:creator>
  <cp:lastModifiedBy>发改委收文员</cp:lastModifiedBy>
  <dcterms:modified xsi:type="dcterms:W3CDTF">2020-01-16T01:28:01Z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