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444444"/>
          <w:sz w:val="44"/>
          <w:szCs w:val="44"/>
          <w:shd w:val="clear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444444"/>
          <w:sz w:val="44"/>
          <w:szCs w:val="44"/>
          <w:shd w:val="clear" w:fill="FFFFFF"/>
        </w:rPr>
        <w:t>政府网站工作年度报表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444444"/>
          <w:sz w:val="44"/>
          <w:szCs w:val="44"/>
          <w:shd w:val="clear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444444"/>
          <w:sz w:val="44"/>
          <w:szCs w:val="44"/>
          <w:shd w:val="clear" w:fill="FFFFFF"/>
        </w:rPr>
        <w:t>（2018年度</w:t>
      </w:r>
    </w:p>
    <w:p>
      <w:pPr>
        <w:pStyle w:val="2"/>
        <w:keepNext w:val="0"/>
        <w:keepLines w:val="0"/>
        <w:widowControl/>
        <w:suppressLineNumbers w:val="0"/>
        <w:ind w:left="0" w:right="0"/>
      </w:pPr>
      <w:r>
        <w:rPr>
          <w:rStyle w:val="4"/>
          <w:rFonts w:ascii="微软雅黑" w:hAnsi="微软雅黑" w:eastAsia="微软雅黑" w:cs="微软雅黑"/>
          <w:b/>
          <w:color w:val="444444"/>
          <w:sz w:val="21"/>
          <w:szCs w:val="21"/>
          <w:shd w:val="clear" w:fill="FFFFFF"/>
        </w:rPr>
        <w:t>填报单位:</w:t>
      </w:r>
      <w:r>
        <w:rPr>
          <w:rStyle w:val="4"/>
          <w:rFonts w:hint="eastAsia" w:ascii="微软雅黑" w:hAnsi="微软雅黑" w:eastAsia="微软雅黑" w:cs="微软雅黑"/>
          <w:b/>
          <w:color w:val="444444"/>
          <w:sz w:val="21"/>
          <w:szCs w:val="21"/>
          <w:shd w:val="clear" w:fill="FFFFFF"/>
        </w:rPr>
        <w:t>六安市发展和改革委员会(六安市物价局、六安市绿色发展指导委员会办公室)</w:t>
      </w:r>
    </w:p>
    <w:tbl>
      <w:tblPr>
        <w:tblStyle w:val="12"/>
        <w:tblpPr w:leftFromText="180" w:rightFromText="180" w:vertAnchor="text" w:horzAnchor="page" w:tblpX="1799" w:tblpY="633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2234"/>
        <w:gridCol w:w="1666"/>
        <w:gridCol w:w="148"/>
        <w:gridCol w:w="2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网站名称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六安市发展和改革委员会(六安市物价局、六安市绿色发展指导委员会办公室)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首页网址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http://fgw.luan.gov.cn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主办单位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六安市发展和改革委员会(六安市物价局、六安市绿色发展指导委员会办公室)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网站类型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□政府门户网站     ☑部门网站     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政府网站标识码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3415000070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ICP备案号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皖ICP备11015645号-1</w:t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公安机关备案号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皖公网安备 34150102000129号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独立用户访问总量（单位：个）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839170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网站总访问量（单位：次）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5958110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总数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概况类信息更新量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政务动态信息更新量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信息公开目录信息更新量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维护数量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新开设数量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解读回应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解读信息发布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媒体评论文章数量（单位：篇）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重大舆情数量（单位：次）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办事服务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是否发布服务事项目录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92491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（单位：项）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可全程在线办理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（单位：项）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（单位：件）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总数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自然人办件量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法人办件量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互动交流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是否使用统一平台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留言办理</w:t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（单位：天）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征集调查</w:t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（单位：期）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公布调查结果期数（单位：期）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在线访谈</w:t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（单位：期）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答复网民提问数量（单位：条）</w:t>
            </w:r>
          </w:p>
        </w:tc>
        <w:tc>
          <w:tcPr>
            <w:tcW w:w="26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是否提供智能问答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安全防护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（单位：次）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是否建立安全监测预警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机制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是否开展应急演练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是否明确网站安全责任人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移动新媒体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是否有移动新媒体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☑是    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微  博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名称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六安市发改委发布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微  信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名称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六安市发改委发布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（单位：条）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（单位：个）</w:t>
            </w:r>
          </w:p>
        </w:tc>
        <w:tc>
          <w:tcPr>
            <w:tcW w:w="27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其  他</w:t>
            </w:r>
          </w:p>
        </w:tc>
        <w:tc>
          <w:tcPr>
            <w:tcW w:w="44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 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创新发展</w:t>
            </w:r>
          </w:p>
        </w:tc>
        <w:tc>
          <w:tcPr>
            <w:tcW w:w="66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□ 搜索即服务  □多语言版本  ☑无障碍浏览  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☑ 其他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u w:val="single"/>
              </w:rPr>
              <w:t>  智能搜索、多渠道拓展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</w:pPr>
      <w:r>
        <w:rPr>
          <w:rStyle w:val="4"/>
          <w:rFonts w:hint="eastAsia" w:ascii="微软雅黑" w:hAnsi="微软雅黑" w:eastAsia="微软雅黑" w:cs="微软雅黑"/>
          <w:b/>
          <w:color w:val="444444"/>
          <w:sz w:val="21"/>
          <w:szCs w:val="21"/>
          <w:shd w:val="clear" w:fill="FFFFFF"/>
        </w:rPr>
        <w:t>单位负责人：戴立文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b/>
          <w:color w:val="444444"/>
          <w:sz w:val="21"/>
          <w:szCs w:val="21"/>
          <w:shd w:val="clear" w:fill="FFFFFF"/>
        </w:rPr>
        <w:t>           审核人：张晓杰            填报人：徐良元</w:t>
      </w:r>
    </w:p>
    <w:p>
      <w:pPr>
        <w:pStyle w:val="2"/>
        <w:keepNext w:val="0"/>
        <w:keepLines w:val="0"/>
        <w:widowControl/>
        <w:suppressLineNumbers w:val="0"/>
        <w:ind w:left="0" w:right="0"/>
      </w:pPr>
      <w:r>
        <w:rPr>
          <w:rStyle w:val="4"/>
          <w:rFonts w:hint="eastAsia" w:ascii="微软雅黑" w:hAnsi="微软雅黑" w:eastAsia="微软雅黑" w:cs="微软雅黑"/>
          <w:b/>
          <w:color w:val="444444"/>
          <w:sz w:val="21"/>
          <w:szCs w:val="21"/>
          <w:shd w:val="clear" w:fill="FFFFFF"/>
        </w:rPr>
        <w:t>联系电话：0564-3379727                             填报日期：2019-01-09</w:t>
      </w:r>
    </w:p>
    <w:p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shd w:val="clear" w:fill="FFFFFF"/>
        </w:rPr>
        <w:t>备注：“办事服务—注册用户数”为安徽省政务服务网六安分厅全部注册用户数。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C45D1"/>
    <w:rsid w:val="2D845DFB"/>
    <w:rsid w:val="5C3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flex-none"/>
    <w:basedOn w:val="3"/>
    <w:uiPriority w:val="0"/>
  </w:style>
  <w:style w:type="character" w:customStyle="1" w:styleId="14">
    <w:name w:val="c1"/>
    <w:basedOn w:val="3"/>
    <w:uiPriority w:val="0"/>
  </w:style>
  <w:style w:type="character" w:customStyle="1" w:styleId="15">
    <w:name w:val="tit7"/>
    <w:basedOn w:val="3"/>
    <w:uiPriority w:val="0"/>
  </w:style>
  <w:style w:type="character" w:customStyle="1" w:styleId="16">
    <w:name w:val="flex-close"/>
    <w:basedOn w:val="3"/>
    <w:uiPriority w:val="0"/>
  </w:style>
  <w:style w:type="character" w:customStyle="1" w:styleId="17">
    <w:name w:val="flex-close1"/>
    <w:basedOn w:val="3"/>
    <w:qFormat/>
    <w:uiPriority w:val="0"/>
  </w:style>
  <w:style w:type="character" w:customStyle="1" w:styleId="18">
    <w:name w:val="c2"/>
    <w:basedOn w:val="3"/>
    <w:uiPriority w:val="0"/>
  </w:style>
  <w:style w:type="character" w:customStyle="1" w:styleId="19">
    <w:name w:val="c3"/>
    <w:basedOn w:val="3"/>
    <w:uiPriority w:val="0"/>
  </w:style>
  <w:style w:type="character" w:customStyle="1" w:styleId="20">
    <w:name w:val="msg-box"/>
    <w:basedOn w:val="3"/>
    <w:qFormat/>
    <w:uiPriority w:val="0"/>
  </w:style>
  <w:style w:type="character" w:customStyle="1" w:styleId="21">
    <w:name w:val="flex-ico"/>
    <w:basedOn w:val="3"/>
    <w:qFormat/>
    <w:uiPriority w:val="0"/>
  </w:style>
  <w:style w:type="character" w:customStyle="1" w:styleId="22">
    <w:name w:val="flex-open"/>
    <w:basedOn w:val="3"/>
    <w:uiPriority w:val="0"/>
  </w:style>
  <w:style w:type="character" w:customStyle="1" w:styleId="23">
    <w:name w:val="flex-ope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2020-03-04T02:41:00Z</dcterms:created>
  <dc:creator>发改委收文员</dc:creator>
  <cp:lastModifiedBy>发改委收文员</cp:lastModifiedBy>
  <dcterms:modified xsi:type="dcterms:W3CDTF">2020-03-04T02:45:22Z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