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eastAsia="仿宋"/>
          <w:kern w:val="0"/>
          <w:sz w:val="32"/>
          <w:lang w:val="en-US" w:eastAsia="zh-CN"/>
        </w:rPr>
      </w:pPr>
      <w:r>
        <w:rPr>
          <w:rFonts w:hint="eastAsia" w:eastAsia="仿宋"/>
          <w:kern w:val="0"/>
          <w:sz w:val="32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仿宋_GB2312"/>
          <w:kern w:val="0"/>
          <w:sz w:val="32"/>
        </w:rPr>
      </w:pPr>
      <w:r>
        <w:rPr>
          <w:rFonts w:eastAsia="仿宋_GB2312"/>
          <w:kern w:val="0"/>
          <w:sz w:val="32"/>
        </w:rPr>
        <w:t>六发改审批〔202</w:t>
      </w:r>
      <w:r>
        <w:rPr>
          <w:rFonts w:hint="eastAsia" w:eastAsia="仿宋_GB2312"/>
          <w:kern w:val="0"/>
          <w:sz w:val="32"/>
          <w:lang w:val="en-US" w:eastAsia="zh-CN"/>
        </w:rPr>
        <w:t>2</w:t>
      </w:r>
      <w:r>
        <w:rPr>
          <w:rFonts w:eastAsia="仿宋_GB2312"/>
          <w:kern w:val="0"/>
          <w:sz w:val="32"/>
        </w:rPr>
        <w:t>〕</w:t>
      </w:r>
      <w:r>
        <w:rPr>
          <w:rFonts w:hint="eastAsia" w:eastAsia="仿宋_GB2312"/>
          <w:kern w:val="0"/>
          <w:sz w:val="32"/>
          <w:lang w:val="en-US" w:eastAsia="zh-CN"/>
        </w:rPr>
        <w:t>108</w:t>
      </w:r>
      <w:r>
        <w:rPr>
          <w:rFonts w:eastAsia="仿宋_GB2312"/>
          <w:kern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大标宋简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</w:pP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  <w:t>六安市</w:t>
      </w: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  <w:lang w:eastAsia="zh-CN"/>
        </w:rPr>
        <w:t>发改委</w:t>
      </w: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  <w:t>关于</w:t>
      </w:r>
      <w:r>
        <w:rPr>
          <w:rFonts w:hint="eastAsia" w:eastAsia="方正小标宋简体" w:cs="Times New Roman"/>
          <w:spacing w:val="7"/>
          <w:kern w:val="0"/>
          <w:sz w:val="36"/>
          <w:lang w:eastAsia="zh-CN"/>
        </w:rPr>
        <w:t>舒城县</w:t>
      </w:r>
      <w:r>
        <w:rPr>
          <w:rFonts w:hint="eastAsia" w:eastAsia="方正小标宋简体" w:cs="Times New Roman"/>
          <w:spacing w:val="7"/>
          <w:kern w:val="0"/>
          <w:sz w:val="36"/>
          <w:lang w:val="en-US" w:eastAsia="zh-CN"/>
        </w:rPr>
        <w:t>S103杭埠镇段改建工程</w:t>
      </w:r>
      <w:r>
        <w:rPr>
          <w:rFonts w:hint="eastAsia" w:ascii="Times New Roman" w:hAnsi="Times New Roman" w:eastAsia="方正小标宋简体" w:cs="Times New Roman"/>
          <w:spacing w:val="7"/>
          <w:kern w:val="0"/>
          <w:sz w:val="36"/>
          <w:lang w:eastAsia="zh-CN"/>
        </w:rPr>
        <w:t>可行性研究报告</w:t>
      </w:r>
      <w:r>
        <w:rPr>
          <w:rFonts w:hint="default" w:ascii="Times New Roman" w:hAnsi="Times New Roman" w:eastAsia="方正小标宋简体" w:cs="Times New Roman"/>
          <w:spacing w:val="7"/>
          <w:kern w:val="0"/>
          <w:sz w:val="36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eastAsia="方正小标宋简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舒城县发展和改革委员会</w:t>
      </w:r>
      <w:r>
        <w:rPr>
          <w:rFonts w:eastAsia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color w:val="auto"/>
          <w:sz w:val="32"/>
        </w:rPr>
        <w:t>你单位报来的</w:t>
      </w:r>
      <w:r>
        <w:rPr>
          <w:rFonts w:hint="eastAsia" w:eastAsia="仿宋_GB2312"/>
          <w:color w:val="auto"/>
          <w:sz w:val="32"/>
          <w:lang w:eastAsia="zh-CN"/>
        </w:rPr>
        <w:t>《关于要求批复舒城县</w:t>
      </w:r>
      <w:r>
        <w:rPr>
          <w:rFonts w:hint="eastAsia" w:eastAsia="仿宋_GB2312"/>
          <w:color w:val="auto"/>
          <w:sz w:val="32"/>
          <w:lang w:val="en-US" w:eastAsia="zh-CN"/>
        </w:rPr>
        <w:t>S103杭埠镇段改建工程</w:t>
      </w:r>
      <w:r>
        <w:rPr>
          <w:rFonts w:hint="eastAsia" w:eastAsia="仿宋_GB2312"/>
          <w:color w:val="auto"/>
          <w:sz w:val="32"/>
          <w:lang w:eastAsia="zh-CN"/>
        </w:rPr>
        <w:t>可行性研究报告的请示》（舒发改工交</w:t>
      </w:r>
      <w:r>
        <w:rPr>
          <w:rFonts w:eastAsia="仿宋_GB2312"/>
          <w:color w:val="auto"/>
          <w:kern w:val="0"/>
          <w:sz w:val="32"/>
        </w:rPr>
        <w:t>〔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2022</w:t>
      </w:r>
      <w:r>
        <w:rPr>
          <w:rFonts w:eastAsia="仿宋_GB2312"/>
          <w:color w:val="auto"/>
          <w:kern w:val="0"/>
          <w:sz w:val="32"/>
        </w:rPr>
        <w:t>〕</w:t>
      </w:r>
      <w:r>
        <w:rPr>
          <w:rFonts w:hint="eastAsia" w:eastAsia="仿宋_GB2312"/>
          <w:color w:val="auto"/>
          <w:kern w:val="0"/>
          <w:sz w:val="32"/>
          <w:lang w:val="en-US" w:eastAsia="zh-CN"/>
        </w:rPr>
        <w:t>51号</w:t>
      </w:r>
      <w:r>
        <w:rPr>
          <w:rFonts w:hint="eastAsia" w:eastAsia="仿宋_GB2312"/>
          <w:color w:val="auto"/>
          <w:sz w:val="32"/>
          <w:lang w:eastAsia="zh-CN"/>
        </w:rPr>
        <w:t>）</w:t>
      </w:r>
      <w:r>
        <w:rPr>
          <w:rFonts w:eastAsia="仿宋_GB2312"/>
          <w:color w:val="auto"/>
          <w:sz w:val="32"/>
        </w:rPr>
        <w:t>及相关资料收悉。</w:t>
      </w:r>
      <w:r>
        <w:rPr>
          <w:rFonts w:eastAsia="仿宋_GB2312"/>
          <w:sz w:val="32"/>
        </w:rPr>
        <w:t xml:space="preserve">经研究，现批复如下：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eastAsia="仿宋_GB2312"/>
          <w:sz w:val="32"/>
          <w:szCs w:val="22"/>
        </w:rPr>
        <w:t>一、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为优化区域路网结构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带动沿线乡镇经济发展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，推动合六经济圈发展，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经研究，</w:t>
      </w:r>
      <w:r>
        <w:rPr>
          <w:rFonts w:hint="eastAsia" w:eastAsia="仿宋_GB2312" w:cs="Times New Roman"/>
          <w:sz w:val="32"/>
          <w:lang w:eastAsia="zh-CN"/>
        </w:rPr>
        <w:t>原则同意该项目可行性研究报告提出的建设内容</w:t>
      </w:r>
      <w:r>
        <w:rPr>
          <w:rFonts w:hint="default" w:ascii="Times New Roman" w:hAnsi="Times New Roman" w:eastAsia="仿宋_GB2312" w:cs="Times New Roman"/>
          <w:kern w:val="0"/>
          <w:sz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二、项目代码：</w:t>
      </w:r>
      <w:r>
        <w:rPr>
          <w:rFonts w:hint="eastAsia" w:eastAsia="仿宋_GB2312"/>
          <w:sz w:val="32"/>
        </w:rPr>
        <w:t>2019-341523-48-01-011439。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三、项目单位：</w:t>
      </w:r>
      <w:r>
        <w:rPr>
          <w:rFonts w:hint="eastAsia" w:eastAsia="仿宋_GB2312" w:cs="Times New Roman"/>
          <w:sz w:val="32"/>
          <w:lang w:eastAsia="zh-CN"/>
        </w:rPr>
        <w:t>舒城县交投建设有限责任公司</w:t>
      </w:r>
      <w:r>
        <w:rPr>
          <w:rFonts w:eastAsia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FF"/>
          <w:sz w:val="32"/>
          <w:lang w:eastAsia="zh-CN"/>
        </w:rPr>
      </w:pPr>
      <w:r>
        <w:rPr>
          <w:rFonts w:eastAsia="仿宋_GB2312"/>
          <w:sz w:val="32"/>
        </w:rPr>
        <w:t>四、建设地点：</w:t>
      </w:r>
      <w:r>
        <w:rPr>
          <w:rFonts w:hint="eastAsia" w:eastAsia="仿宋_GB2312" w:cs="Times New Roman"/>
          <w:sz w:val="32"/>
          <w:lang w:eastAsia="zh-CN"/>
        </w:rPr>
        <w:t>起于杭埠镇万佛湖路与东环路交口，顺接S330东环路共线段，路线由南向北，终于丰乐河南岸。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22"/>
        </w:rPr>
        <w:t>建设规模和内容</w:t>
      </w:r>
      <w:r>
        <w:rPr>
          <w:rFonts w:hint="eastAsia" w:eastAsia="仿宋_GB2312"/>
          <w:color w:val="auto"/>
          <w:sz w:val="32"/>
          <w:szCs w:val="22"/>
        </w:rPr>
        <w:t>：</w:t>
      </w:r>
      <w:r>
        <w:rPr>
          <w:rFonts w:hint="eastAsia" w:eastAsia="仿宋_GB2312"/>
          <w:color w:val="auto"/>
          <w:sz w:val="32"/>
          <w:szCs w:val="22"/>
          <w:lang w:eastAsia="zh-CN"/>
        </w:rPr>
        <w:t>全长2.621公里，沥青混凝土路面，按照一级公路兼顾城市主干道标准建设，双向六车道，设计速度60公里/小时，路基宽度45米。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全线共设置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桥梁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621米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/1座，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涵洞9道，立体交叉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处，平面交叉</w:t>
      </w:r>
      <w:r>
        <w:rPr>
          <w:rFonts w:hint="eastAsia" w:eastAsia="仿宋_GB2312"/>
          <w:color w:val="auto"/>
          <w:sz w:val="32"/>
          <w:szCs w:val="22"/>
          <w:highlight w:val="none"/>
          <w:lang w:val="en-US" w:eastAsia="zh-CN"/>
        </w:rPr>
        <w:t>9</w:t>
      </w:r>
      <w:r>
        <w:rPr>
          <w:rFonts w:hint="eastAsia" w:eastAsia="仿宋_GB2312"/>
          <w:color w:val="auto"/>
          <w:sz w:val="32"/>
          <w:szCs w:val="22"/>
          <w:highlight w:val="none"/>
          <w:lang w:eastAsia="zh-CN"/>
        </w:rPr>
        <w:t>处，建设相关配套工程。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</w:rPr>
        <w:t>项目估算总投资及资金来源：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总投资</w:t>
      </w:r>
      <w:r>
        <w:rPr>
          <w:rFonts w:hint="eastAsia" w:eastAsia="仿宋_GB2312" w:cs="Times New Roman"/>
          <w:sz w:val="32"/>
          <w:lang w:val="en-US" w:eastAsia="zh-CN"/>
        </w:rPr>
        <w:t>69871.21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万元（包含丰乐河大桥主桥50%费用</w:t>
      </w:r>
      <w:r>
        <w:rPr>
          <w:rFonts w:hint="eastAsia" w:eastAsia="仿宋_GB2312" w:cs="Times New Roman"/>
          <w:sz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资金来源为</w:t>
      </w:r>
      <w:bookmarkStart w:id="0" w:name="_GoBack"/>
      <w:bookmarkEnd w:id="0"/>
      <w:r>
        <w:rPr>
          <w:rFonts w:hint="eastAsia" w:eastAsia="仿宋_GB2312" w:cs="Times New Roman"/>
          <w:sz w:val="32"/>
          <w:lang w:eastAsia="zh-CN"/>
        </w:rPr>
        <w:t>项目单位自筹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接文后，请按照《政府投资条例》等文件精神，组织开展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初步设计</w:t>
      </w:r>
      <w:r>
        <w:rPr>
          <w:rFonts w:hint="eastAsia" w:ascii="仿宋_GB2312" w:hAnsi="仿宋_GB2312" w:eastAsia="仿宋_GB2312" w:cs="仿宋_GB2312"/>
          <w:kern w:val="0"/>
          <w:sz w:val="32"/>
        </w:rPr>
        <w:t>的编制和审查工作，</w:t>
      </w:r>
      <w:r>
        <w:rPr>
          <w:rFonts w:hint="eastAsia" w:ascii="仿宋_GB2312" w:hAnsi="仿宋_GB2312" w:eastAsia="仿宋_GB2312" w:cs="仿宋_GB2312"/>
          <w:kern w:val="0"/>
          <w:sz w:val="32"/>
          <w:lang w:eastAsia="zh-CN"/>
        </w:rPr>
        <w:t>按程序报相关单位</w:t>
      </w:r>
      <w:r>
        <w:rPr>
          <w:rFonts w:hint="eastAsia" w:ascii="仿宋_GB2312" w:hAnsi="仿宋_GB2312" w:eastAsia="仿宋_GB2312" w:cs="仿宋_GB2312"/>
          <w:kern w:val="0"/>
          <w:sz w:val="32"/>
        </w:rPr>
        <w:t>审批。</w:t>
      </w:r>
    </w:p>
    <w:p>
      <w:pPr>
        <w:spacing w:line="660" w:lineRule="exact"/>
        <w:ind w:firstLine="640" w:firstLineChars="200"/>
        <w:rPr>
          <w:rFonts w:eastAsia="仿宋_GB2312"/>
          <w:color w:val="auto"/>
          <w:kern w:val="0"/>
          <w:sz w:val="32"/>
        </w:rPr>
      </w:pPr>
      <w:r>
        <w:rPr>
          <w:rFonts w:eastAsia="仿宋_GB2312"/>
          <w:color w:val="auto"/>
          <w:kern w:val="0"/>
          <w:sz w:val="32"/>
        </w:rPr>
        <w:t>附件：建设项目招投标方案核准意见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rPr>
          <w:rFonts w:eastAsia="仿宋_GB2312"/>
          <w:b/>
          <w:bCs/>
          <w:color w:val="auto"/>
          <w:kern w:val="0"/>
          <w:sz w:val="32"/>
        </w:rPr>
      </w:pPr>
      <w:r>
        <w:rPr>
          <w:rFonts w:eastAsia="仿宋_GB2312"/>
          <w:b/>
          <w:bCs/>
          <w:color w:val="auto"/>
          <w:kern w:val="0"/>
          <w:sz w:val="32"/>
        </w:rPr>
        <w:br w:type="page"/>
      </w:r>
    </w:p>
    <w:p>
      <w:pPr>
        <w:widowControl/>
        <w:spacing w:line="600" w:lineRule="exact"/>
        <w:rPr>
          <w:rFonts w:eastAsia="仿宋_GB2312"/>
          <w:b/>
          <w:bCs/>
          <w:color w:val="auto"/>
          <w:kern w:val="0"/>
          <w:sz w:val="32"/>
        </w:rPr>
      </w:pPr>
      <w:r>
        <w:rPr>
          <w:rFonts w:eastAsia="仿宋_GB2312"/>
          <w:b/>
          <w:bCs/>
          <w:color w:val="auto"/>
          <w:kern w:val="0"/>
          <w:sz w:val="32"/>
        </w:rPr>
        <w:t>附件：</w:t>
      </w:r>
    </w:p>
    <w:p>
      <w:pPr>
        <w:widowControl/>
        <w:spacing w:line="600" w:lineRule="exact"/>
        <w:jc w:val="center"/>
        <w:rPr>
          <w:rFonts w:hint="eastAsia" w:eastAsia="方正小标宋简体"/>
          <w:color w:val="auto"/>
          <w:kern w:val="0"/>
          <w:sz w:val="32"/>
        </w:rPr>
      </w:pPr>
      <w:r>
        <w:rPr>
          <w:rFonts w:eastAsia="方正小标宋简体"/>
          <w:color w:val="auto"/>
          <w:kern w:val="0"/>
          <w:sz w:val="44"/>
        </w:rPr>
        <w:t>建设项目招投标方案核准意见</w:t>
      </w:r>
    </w:p>
    <w:p>
      <w:pPr>
        <w:widowControl/>
        <w:spacing w:line="600" w:lineRule="exact"/>
        <w:ind w:left="-20" w:leftChars="-95" w:right="-512" w:rightChars="-244" w:hanging="179" w:hangingChars="64"/>
        <w:rPr>
          <w:rFonts w:hint="eastAsia" w:eastAsia="仿宋_GB2312"/>
          <w:color w:val="auto"/>
          <w:kern w:val="0"/>
          <w:sz w:val="28"/>
          <w:lang w:eastAsia="zh-CN"/>
        </w:rPr>
      </w:pPr>
      <w:r>
        <w:rPr>
          <w:rFonts w:eastAsia="仿宋_GB2312"/>
          <w:color w:val="auto"/>
          <w:kern w:val="0"/>
          <w:sz w:val="28"/>
        </w:rPr>
        <w:t>项目名称：</w:t>
      </w:r>
      <w:r>
        <w:rPr>
          <w:rFonts w:hint="eastAsia" w:eastAsia="仿宋_GB2312"/>
          <w:color w:val="auto"/>
          <w:kern w:val="0"/>
          <w:sz w:val="28"/>
          <w:lang w:eastAsia="zh-CN"/>
        </w:rPr>
        <w:t>舒城县S103杭埠镇段改建工程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559"/>
        <w:gridCol w:w="1701"/>
        <w:gridCol w:w="1843"/>
        <w:gridCol w:w="113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75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采购</w:t>
            </w:r>
          </w:p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细项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招标范围（全部或部分）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招标方式（公开或邀请）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招标组织形式（自行或委托）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不采用招标形式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20" w:lineRule="exact"/>
              <w:jc w:val="center"/>
              <w:textAlignment w:val="baseline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勘察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设计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施工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监理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设备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重要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材料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全部招标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公开招标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委托招标</w:t>
            </w: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其他</w:t>
            </w: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75" w:type="dxa"/>
            <w:vMerge w:val="continue"/>
            <w:vAlign w:val="top"/>
          </w:tcPr>
          <w:p>
            <w:pPr>
              <w:widowControl/>
              <w:spacing w:line="600" w:lineRule="exact"/>
              <w:rPr>
                <w:rFonts w:eastAsia="仿宋_GB2312"/>
                <w:color w:val="auto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3.</w:t>
            </w:r>
          </w:p>
        </w:tc>
        <w:tc>
          <w:tcPr>
            <w:tcW w:w="1559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701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843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  <w:tc>
          <w:tcPr>
            <w:tcW w:w="1985" w:type="dxa"/>
            <w:vAlign w:val="top"/>
          </w:tcPr>
          <w:p>
            <w:pPr>
              <w:widowControl/>
              <w:spacing w:line="400" w:lineRule="exact"/>
              <w:textAlignment w:val="baseline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7"/>
            <w:vAlign w:val="top"/>
          </w:tcPr>
          <w:p>
            <w:pPr>
              <w:widowControl/>
              <w:spacing w:line="60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核准意见说明：</w:t>
            </w:r>
          </w:p>
          <w:p>
            <w:pPr>
              <w:widowControl/>
              <w:spacing w:line="600" w:lineRule="exact"/>
              <w:rPr>
                <w:rFonts w:eastAsia="仿宋_GB2312"/>
                <w:color w:val="auto"/>
                <w:sz w:val="28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同意核准。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pStyle w:val="2"/>
        <w:rPr>
          <w:rFonts w:hint="default" w:ascii="仿宋_GB2312" w:hAnsi="仿宋_GB2312" w:eastAsia="仿宋_GB2312" w:cs="仿宋_GB2312"/>
          <w:kern w:val="0"/>
          <w:sz w:val="32"/>
        </w:rPr>
      </w:pPr>
    </w:p>
    <w:p>
      <w:pPr>
        <w:spacing w:line="600" w:lineRule="exact"/>
        <w:ind w:left="160" w:leftChars="76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430530</wp:posOffset>
                </wp:positionV>
                <wp:extent cx="54673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33.9pt;height:0.05pt;width:430.5pt;z-index:251661312;mso-width-relative:page;mso-height-relative:page;" filled="f" stroked="t" coordsize="21600,21600" o:gfxdata="UEsDBAoAAAAAAIdO4kAAAAAAAAAAAAAAAAAEAAAAZHJzL1BLAwQUAAAACACHTuJA/oJraNYAAAAI&#10;AQAADwAAAGRycy9kb3ducmV2LnhtbE2PzU7DMBCE70i8g7VIXKrWbhClDXF6AHLjQgFx3cZLEhGv&#10;09j9gadne4Ljzoxm5yvWJ9+rA42xC2xhPjOgiOvgOm4svL1W0yWomJAd9oHJwjdFWJeXFwXmLhz5&#10;hQ6b1Cgp4ZijhTalIdc61i15jLMwEIv3GUaPSc6x0W7Eo5T7XmfGLLTHjuVDiwM9tFR/bfbeQqze&#10;aVf9TOqJ+bhpAmW7x+cntPb6am7uQSU6pb8wnOfLdChl0zbs2UXVW5iuBCVZWNwJgfjL20yE7VlY&#10;gS4L/R+g/AVQSwMEFAAAAAgAh07iQIYlmE36AQAA9AMAAA4AAABkcnMvZTJvRG9jLnhtbK1TS44T&#10;MRDdI3EHy3vS+dABWunMYsKwQRAJOIBju7st+SeXk04uwQWQ2MGKJfu5DcMxKLubMAybLOiFu+x6&#10;fq73XF5dHY0mBxlAOVvT2WRKibTcCWXbmn54f/PkOSUQmRVMOytrepJAr9aPH616X8m565wWMhAk&#10;sVD1vqZdjL4qCuCdNAwmzkuLycYFwyJOQ1uIwHpkN7qYT6fLondB+OC4BMDVzZCkI2O4hNA1jeJy&#10;4/jeSBsH1iA1iygJOuWBrnO1TSN5fNs0ICPRNUWlMY94CMa7NBbrFavawHyn+FgCu6SEB5oMUxYP&#10;PVNtWGRkH9Q/VEbx4MA1ccKdKQYh2RFUMZs+8OZdx7zMWtBq8GfT4f/R8jeHbSBK1HRBiWUGL/zu&#10;0/cfH7/8vP2M4923r2SRTOo9VIi9ttswzsBvQ1J8bIJJf9RCjtnY09lYeYyE42L5dPlsUaLnHHPL&#10;RZkYiz9bfYD4SjpDUlBTrWxSzSp2eA1xgP6GpGVtSV/TF+W8REKGLdjg1WNoPMoA2+a94LQSN0rr&#10;tANCu7vWgRxYaoP8jSX8BUuHbBh0Ay6nEoxVnWTipRUknjwaZPFd0FSCkYISLfEZpSgjI1P6EiSq&#10;1zZRy9yko87k8uBrinZOnPBy9j6otkNfZrnmlMFmyAaOjZu67f4c4/uPd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/oJraNYAAAAIAQAADwAAAAAAAAABACAAAAAiAAAAZHJzL2Rvd25yZXYueG1s&#10;UEsBAhQAFAAAAAgAh07iQIYlmE3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49530</wp:posOffset>
                </wp:positionV>
                <wp:extent cx="54673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.9pt;height:0.05pt;width:430.5pt;z-index:251662336;mso-width-relative:page;mso-height-relative:page;" filled="f" stroked="t" coordsize="21600,21600" o:gfxdata="UEsDBAoAAAAAAIdO4kAAAAAAAAAAAAAAAAAEAAAAZHJzL1BLAwQUAAAACACHTuJAz/Q3YtQAAAAH&#10;AQAADwAAAGRycy9kb3ducmV2LnhtbE2Py07DMBBF90j8gzVIbKrWTkDQhjhdANmxoYDYTuMhiYjH&#10;aew+4OsZVrA8uqM755brkx/UgabYB7aQLQwo4ia4nlsLry/1fAkqJmSHQ2Cy8EUR1tX5WYmFC0d+&#10;psMmtUpKOBZooUtpLLSOTUce4yKMxJJ9hMljEpxa7SY8SrkfdG7MjfbYs3zocKT7jprPzd5biPUb&#10;7ervWTMz71dtoHz38PSI1l5eZOYOVKJT+juGX31Rh0qctmHPLqrBwjzLZUuycCsLJF9er4S3wivQ&#10;Van/+1c/UEsDBBQAAAAIAIdO4kCGyc9d+gEAAPQDAAAOAAAAZHJzL2Uyb0RvYy54bWytU82O0zAQ&#10;viPxDpbvNG2XFoia7mHLckGwEvAAU8dJLPlPHrdpX4IXQOIGJ47c921YHoOxE8qyXHogB2fs+fx5&#10;vs/j1eXBaLaXAZWzFZ9NppxJK1ytbFvxD++vnzznDCPYGrSzsuJHifxy/fjRqvelnLvO6VoGRiQW&#10;y95XvIvRl0WBopMGcOK8tJRsXDAQaRraog7QE7vRxXw6XRa9C7UPTkhEWt0MST4yhnMIXdMoITdO&#10;7Iy0cWANUkMkSdgpj3ydq20aKeLbpkEZma44KY15pEMo3qaxWK+gbAP4TomxBDinhAeaDChLh56o&#10;NhCB7YL6h8ooERy6Jk6EM8UgJDtCKmbTB96868DLrIWsRn8yHf8frXizvwlM1dQJnFkwdOF3n77/&#10;+Pjl5+1nGu++fWWzZFLvsSTslb0J4wz9TUiKD00w6U9a2CEbezwZKw+RCVpcPF0+u1iQ54Jyy4tF&#10;Yiz+bPUB4yvpDEtBxbWySTWUsH+NcYD+hqRlbVlf8ReL+YIIgVqwoaun0HiSgbbNe9FpVV8rrdMO&#10;DO32Sge2h9QG+RtL+AuWDtkAdgMupxIMyk5C/dLWLB49GWTpXfBUgpE1Z1rSM0pRRkZQ+hwkqdc2&#10;UcvcpKPO5PLga4q2rj7S5ex8UG1HvuSLKFKGmiEbODZu6rb7c4rvP9b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/0N2LUAAAABwEAAA8AAAAAAAAAAQAgAAAAIgAAAGRycy9kb3ducmV2LnhtbFBL&#10;AQIUABQAAAAIAIdO4kCGyc9d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>抄送：市财政局，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市自然资源局，市生态环境局，</w:t>
      </w:r>
      <w:r>
        <w:rPr>
          <w:rFonts w:hint="default" w:ascii="Times New Roman" w:hAnsi="Times New Roman" w:eastAsia="仿宋_GB2312" w:cs="Times New Roman"/>
          <w:sz w:val="28"/>
        </w:rPr>
        <w:t>市住建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28"/>
        </w:rPr>
        <w:t>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市水利局，市应急局，市</w:t>
      </w:r>
      <w:r>
        <w:rPr>
          <w:rFonts w:hint="default" w:ascii="Times New Roman" w:hAnsi="Times New Roman" w:eastAsia="仿宋_GB2312" w:cs="Times New Roman"/>
          <w:sz w:val="28"/>
        </w:rPr>
        <w:t>审计局，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</w:rPr>
        <w:t>统计局，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28"/>
        </w:rPr>
        <w:t xml:space="preserve">气象局。                     </w:t>
      </w:r>
    </w:p>
    <w:p>
      <w:pPr>
        <w:spacing w:line="600" w:lineRule="exact"/>
        <w:ind w:firstLine="160" w:firstLineChars="50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392430</wp:posOffset>
                </wp:positionV>
                <wp:extent cx="54673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30.9pt;height:0.05pt;width:430.5pt;z-index:251659264;mso-width-relative:page;mso-height-relative:page;" filled="f" stroked="t" coordsize="21600,21600" o:gfxdata="UEsDBAoAAAAAAIdO4kAAAAAAAAAAAAAAAAAEAAAAZHJzL1BLAwQUAAAACACHTuJAsenDJ9cAAAAJ&#10;AQAADwAAAGRycy9kb3ducmV2LnhtbE2PvU7DQBCEeyTe4bRINFFyZ4OixPE5BeCOhgREu7EX24pv&#10;z/FdfuDp2VRQ7uxoZr58fXG9OtEYOs8WkpkBRVz5uuPGwvu2nC5AhYhcY++ZLHxTgHVxe5NjVvsz&#10;v9FpExslIRwytNDGOGRah6olh2HmB2L5ffnRYZRzbHQ94lnCXa9TY+baYcfS0OJATy1V+83RWQjl&#10;Bx3Kn0k1MZ8Pjaf08Pz6gtbe3yVmBSrSJf6Z4TpfpkMhm3b+yHVQvYVpkgpLtDBPBEEMi8elCLur&#10;sARd5Po/QfELUEsDBBQAAAAIAIdO4kCG07NF+gEAAPQDAAAOAAAAZHJzL2Uyb0RvYy54bWytU82O&#10;0zAQviPxDpbvNG2XFoia7mHLckGwEvAAU8dJLPlPHrdpX4IXQOIGJ47c921YHoOxE8qyXHogB2fs&#10;+fx5vs/j1eXBaLaXAZWzFZ9NppxJK1ytbFvxD++vnzznDCPYGrSzsuJHifxy/fjRqvelnLvO6VoG&#10;RiQWy95XvIvRl0WBopMGcOK8tJRsXDAQaRraog7QE7vRxXw6XRa9C7UPTkhEWt0MST4yhnMIXdMo&#10;ITdO7Iy0cWANUkMkSdgpj3ydq20aKeLbpkEZma44KY15pEMo3qaxWK+gbAP4TomxBDinhAeaDChL&#10;h56oNhCB7YL6h8ooERy6Jk6EM8UgJDtCKmbTB96868DLrIWsRn8yHf8frXizvwlM1RWfc2bB0IXf&#10;ffr+4+OXn7efabz79pXNk0m9x5KwV/YmjDP0NyEpPjTBpD9pYYds7PFkrDxEJmhx8XT57GJBngvK&#10;LS8WibH4s9UHjK+kMywFFdfKJtVQwv41xgH6G5KWtWV9xV8s5gsiBGrBhq6eQuNJBto270WnVX2t&#10;tE47MLTbKx3YHlIb5G8s4S9YOmQD2A24nEowKDsJ9Utbs3j0ZJCld8FTCUbWnGlJzyhFGRlB6XOQ&#10;pF7bRC1zk446k8uDrynauvpIl7PzQbUd+TLLNacMNUM2cGzc1G335xTff6z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HpwyfXAAAACQEAAA8AAAAAAAAAAQAgAAAAIgAAAGRycy9kb3ducmV2Lnht&#10;bFBLAQIUABQAAAAIAIdO4kCG07NF+gEAAPQ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9525</wp:posOffset>
                </wp:positionV>
                <wp:extent cx="54673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pt;margin-top:0.75pt;height:0.05pt;width:430.5pt;z-index:251660288;mso-width-relative:page;mso-height-relative:page;" filled="f" stroked="t" coordsize="21600,21600" o:gfxdata="UEsDBAoAAAAAAIdO4kAAAAAAAAAAAAAAAAAEAAAAZHJzL1BLAwQUAAAACACHTuJAR+0K4dQAAAAH&#10;AQAADwAAAGRycy9kb3ducmV2LnhtbE2Py07DMBBF90j8gzVIbKrWToCqhDhdANmxoYDYTuMhiYjH&#10;aew+4OsZVrC8OqN7z5Trkx/UgabYB7aQLQwo4ia4nlsLry/1fAUqJmSHQ2Cy8EUR1tX5WYmFC0d+&#10;psMmtUpKOBZooUtpLLSOTUce4yKMxMI+wuQxSZxa7SY8SrkfdG7MUnvsWRY6HOm+o+Zzs/cWYv1G&#10;u/p71szM+1UbKN89PD2itZcXmbkDleiU/o7hV1/UoRKnbdizi2qwMM9y+SUJuAElfHV9K3kreQm6&#10;KvV//+oHUEsDBBQAAAAIAIdO4kCGEWB9/QEAAPQDAAAOAAAAZHJzL2Uyb0RvYy54bWytU82O0zAQ&#10;viPxDpbvNG2XliVquoctywVBJeABpo6TWPKfPG7TvgQvgMQNThy579uwPMaOnVKW5dIDOThjz8w3&#10;830eL672RrOdDKicrfhkNOZMWuFqZduKf/xw8+ySM4xga9DOyoofJPKr5dMni96Xcuo6p2sZGIFY&#10;LHtf8S5GXxYFik4awJHz0pKzccFApG1oizpAT+hGF9PxeF70LtQ+OCER6XQ1OPkRMZwD6JpGCbly&#10;YmukjQNqkBoiUcJOeeTL3G3TSBHfNQ3KyHTFiWnMKxUhe5PWYrmAsg3gOyWOLcA5LTziZEBZKnqC&#10;WkEEtg3qHyijRHDomjgSzhQDkawIsZiMH2nzvgMvMxeSGv1JdPx/sOLtbh2Yqis+48yCoQu/+/zj&#10;56evv26/0Hr3/RubJZF6jyXFXtt1OO7Qr0NivG+CSX/iwvZZ2MNJWLmPTNDh7Pn8xcWMNBfkm19k&#10;xOJPqg8YX0tnWDIqrpVNrKGE3RuMVI5Cf4ekY21ZX/GXsym1LIBGsKGrJ9N4ooG2zbnotKpvlNYp&#10;A0O7udaB7SCNQf4SKcL9KywVWQF2Q1x2DQPSSahf2ZrFgyeBLL0LnlowsuZMS3pGySJAKCMofU4k&#10;ldY2Jcg8pEeeSeVB12RtXH2gy9n6oNqOdJnknpOHhiF3fxzcNG0P92Q/fKzL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ftCuHUAAAABwEAAA8AAAAAAAAAAQAgAAAAIgAAAGRycy9kb3ducmV2Lnht&#10;bFBLAQIUABQAAAAIAIdO4kCGEWB9/QEAAPQDAAAOAAAAAAAAAAEAIAAAACM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</w:rPr>
        <w:t>六安市发展和改革委员会办公室          20</w:t>
      </w:r>
      <w:r>
        <w:rPr>
          <w:rFonts w:hint="eastAsia" w:eastAsia="仿宋_GB2312" w:cs="Times New Roman"/>
          <w:sz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</w:rPr>
        <w:t>年</w:t>
      </w:r>
      <w:r>
        <w:rPr>
          <w:rFonts w:hint="eastAsia" w:eastAsia="仿宋_GB2312" w:cs="Times New Roman"/>
          <w:sz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</w:rPr>
        <w:t>月</w:t>
      </w:r>
      <w:r>
        <w:rPr>
          <w:rFonts w:hint="eastAsia" w:eastAsia="仿宋_GB2312" w:cs="Times New Roman"/>
          <w:sz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center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center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5E363"/>
    <w:multiLevelType w:val="singleLevel"/>
    <w:tmpl w:val="6205E363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mYwYTQ4OWFkNWU2NDI3ZGQ2YzQ1M2Q1MTM2ZmQifQ=="/>
  </w:docVars>
  <w:rsids>
    <w:rsidRoot w:val="6F500AB1"/>
    <w:rsid w:val="026D36A8"/>
    <w:rsid w:val="0368627B"/>
    <w:rsid w:val="0680450E"/>
    <w:rsid w:val="0935230F"/>
    <w:rsid w:val="0CAC5FA6"/>
    <w:rsid w:val="117C288B"/>
    <w:rsid w:val="12DC4CBC"/>
    <w:rsid w:val="17E31734"/>
    <w:rsid w:val="1C4A2B53"/>
    <w:rsid w:val="1ECD337B"/>
    <w:rsid w:val="1FB02662"/>
    <w:rsid w:val="1FFF0B16"/>
    <w:rsid w:val="214C28E2"/>
    <w:rsid w:val="215F71B3"/>
    <w:rsid w:val="21D5792C"/>
    <w:rsid w:val="2D26518D"/>
    <w:rsid w:val="377C4B09"/>
    <w:rsid w:val="38021D2B"/>
    <w:rsid w:val="38FA76AE"/>
    <w:rsid w:val="395D0919"/>
    <w:rsid w:val="3D9C7A38"/>
    <w:rsid w:val="3E597AC1"/>
    <w:rsid w:val="3F9A44D6"/>
    <w:rsid w:val="3FEC0C85"/>
    <w:rsid w:val="40C968BD"/>
    <w:rsid w:val="43CC3D7A"/>
    <w:rsid w:val="488B38E7"/>
    <w:rsid w:val="49E06182"/>
    <w:rsid w:val="4B8867E8"/>
    <w:rsid w:val="4DC37696"/>
    <w:rsid w:val="53A92BB0"/>
    <w:rsid w:val="54187C07"/>
    <w:rsid w:val="556F402D"/>
    <w:rsid w:val="575155E1"/>
    <w:rsid w:val="57704364"/>
    <w:rsid w:val="5A9676AF"/>
    <w:rsid w:val="5AFA5E97"/>
    <w:rsid w:val="5B767E3B"/>
    <w:rsid w:val="5C7B5441"/>
    <w:rsid w:val="5FF67845"/>
    <w:rsid w:val="66A9332C"/>
    <w:rsid w:val="69C343DF"/>
    <w:rsid w:val="6A6648E0"/>
    <w:rsid w:val="6F500AB1"/>
    <w:rsid w:val="71FE2D50"/>
    <w:rsid w:val="730E13E5"/>
    <w:rsid w:val="748A3F3C"/>
    <w:rsid w:val="77671361"/>
    <w:rsid w:val="7BCE41C5"/>
    <w:rsid w:val="7C3D7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 w:firstLine="0" w:firstLineChars="0"/>
    </w:pPr>
    <w:rPr>
      <w:rFonts w:eastAsia="宋体" w:cs="Times New Roman"/>
      <w:sz w:val="21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835</Characters>
  <Lines>0</Lines>
  <Paragraphs>0</Paragraphs>
  <TotalTime>4</TotalTime>
  <ScaleCrop>false</ScaleCrop>
  <LinksUpToDate>false</LinksUpToDate>
  <CharactersWithSpaces>962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2021-08-11T03:36:00Z</dcterms:created>
  <dc:creator>lenovo</dc:creator>
  <cp:lastModifiedBy>DEMON</cp:lastModifiedBy>
  <dcterms:modified xsi:type="dcterms:W3CDTF">2022-07-29T09:19:10Z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46C97D8605C54220BCB25D136C22994E</vt:lpwstr>
  </property>
</Properties>
</file>