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8525B2">
      <w:pPr>
        <w:jc w:val="center"/>
        <w:rPr>
          <w:rFonts w:hint="eastAsia" w:ascii="仿宋" w:hAnsi="仿宋" w:eastAsia="仿宋" w:cs="仿宋"/>
          <w:b/>
          <w:bCs/>
          <w:color w:val="auto"/>
          <w:sz w:val="36"/>
          <w:szCs w:val="36"/>
          <w:highlight w:val="none"/>
          <w:lang w:val="en-US" w:eastAsia="zh-CN"/>
        </w:rPr>
      </w:pPr>
    </w:p>
    <w:p w14:paraId="1FEB23E5">
      <w:pPr>
        <w:jc w:val="center"/>
        <w:rPr>
          <w:rFonts w:hint="eastAsia" w:ascii="仿宋" w:hAnsi="仿宋" w:eastAsia="仿宋" w:cs="仿宋"/>
          <w:b/>
          <w:bCs/>
          <w:color w:val="auto"/>
          <w:sz w:val="36"/>
          <w:szCs w:val="36"/>
          <w:highlight w:val="none"/>
          <w:lang w:val="en-US" w:eastAsia="zh-CN"/>
        </w:rPr>
      </w:pPr>
    </w:p>
    <w:p w14:paraId="4F4176E4">
      <w:pPr>
        <w:jc w:val="center"/>
        <w:rPr>
          <w:rFonts w:hint="eastAsia" w:ascii="仿宋" w:hAnsi="仿宋" w:eastAsia="仿宋" w:cs="仿宋"/>
          <w:b/>
          <w:bCs/>
          <w:color w:val="auto"/>
          <w:sz w:val="36"/>
          <w:szCs w:val="36"/>
          <w:highlight w:val="none"/>
          <w:lang w:val="en-US" w:eastAsia="zh-CN"/>
        </w:rPr>
      </w:pPr>
    </w:p>
    <w:p w14:paraId="3C861DAE">
      <w:pPr>
        <w:jc w:val="center"/>
        <w:rPr>
          <w:rFonts w:hint="eastAsia" w:ascii="仿宋" w:hAnsi="仿宋" w:eastAsia="仿宋" w:cs="仿宋"/>
          <w:b/>
          <w:bCs/>
          <w:color w:val="auto"/>
          <w:sz w:val="48"/>
          <w:szCs w:val="48"/>
          <w:highlight w:val="none"/>
          <w:lang w:val="en-US" w:eastAsia="zh-CN"/>
        </w:rPr>
      </w:pPr>
      <w:bookmarkStart w:id="156" w:name="_GoBack"/>
      <w:bookmarkStart w:id="0" w:name="OLE_LINK38"/>
      <w:r>
        <w:rPr>
          <w:rFonts w:hint="eastAsia" w:ascii="仿宋" w:hAnsi="仿宋" w:eastAsia="仿宋" w:cs="仿宋"/>
          <w:b/>
          <w:bCs/>
          <w:color w:val="auto"/>
          <w:sz w:val="48"/>
          <w:szCs w:val="48"/>
          <w:highlight w:val="none"/>
          <w:lang w:val="en-US" w:eastAsia="zh-CN"/>
        </w:rPr>
        <w:t>六安市政府投资项目经济指标研究服务项目</w:t>
      </w:r>
      <w:bookmarkEnd w:id="0"/>
    </w:p>
    <w:bookmarkEnd w:id="156"/>
    <w:p w14:paraId="66269C1F">
      <w:pPr>
        <w:pStyle w:val="34"/>
        <w:rPr>
          <w:rFonts w:eastAsia="仿宋" w:cs="仿宋"/>
          <w:highlight w:val="none"/>
        </w:rPr>
      </w:pPr>
    </w:p>
    <w:p w14:paraId="305FCE8D">
      <w:pPr>
        <w:jc w:val="center"/>
        <w:rPr>
          <w:rFonts w:eastAsia="仿宋" w:cs="仿宋"/>
          <w:b/>
          <w:sz w:val="84"/>
          <w:szCs w:val="84"/>
          <w:highlight w:val="none"/>
        </w:rPr>
      </w:pPr>
      <w:bookmarkStart w:id="1" w:name="_Toc28916"/>
      <w:bookmarkStart w:id="2" w:name="_Toc6500"/>
      <w:bookmarkStart w:id="3" w:name="_Toc2046"/>
      <w:r>
        <w:rPr>
          <w:rFonts w:hint="eastAsia" w:eastAsia="仿宋" w:cs="仿宋"/>
          <w:b/>
          <w:sz w:val="84"/>
          <w:szCs w:val="84"/>
          <w:highlight w:val="none"/>
          <w:lang w:val="en-US" w:eastAsia="zh-CN"/>
        </w:rPr>
        <w:t>发包</w:t>
      </w:r>
      <w:r>
        <w:rPr>
          <w:rFonts w:hint="eastAsia" w:eastAsia="仿宋" w:cs="仿宋"/>
          <w:b/>
          <w:sz w:val="84"/>
          <w:szCs w:val="84"/>
          <w:highlight w:val="none"/>
        </w:rPr>
        <w:t>文</w:t>
      </w:r>
      <w:bookmarkEnd w:id="1"/>
      <w:bookmarkEnd w:id="2"/>
      <w:bookmarkEnd w:id="3"/>
      <w:bookmarkStart w:id="4" w:name="_Toc31225"/>
      <w:bookmarkStart w:id="5" w:name="_Toc11983"/>
      <w:bookmarkStart w:id="6" w:name="_Toc19808"/>
      <w:r>
        <w:rPr>
          <w:rFonts w:hint="eastAsia" w:eastAsia="仿宋" w:cs="仿宋"/>
          <w:b/>
          <w:sz w:val="84"/>
          <w:szCs w:val="84"/>
          <w:highlight w:val="none"/>
        </w:rPr>
        <w:t>件</w:t>
      </w:r>
      <w:bookmarkEnd w:id="4"/>
      <w:bookmarkEnd w:id="5"/>
      <w:bookmarkEnd w:id="6"/>
    </w:p>
    <w:p w14:paraId="2B164A5E">
      <w:pPr>
        <w:pStyle w:val="9"/>
        <w:ind w:left="0" w:leftChars="0"/>
        <w:jc w:val="center"/>
        <w:rPr>
          <w:rFonts w:eastAsia="仿宋" w:cs="仿宋"/>
          <w:b/>
          <w:szCs w:val="21"/>
          <w:highlight w:val="none"/>
        </w:rPr>
      </w:pPr>
    </w:p>
    <w:p w14:paraId="00476EA8">
      <w:pPr>
        <w:pStyle w:val="9"/>
        <w:ind w:left="0" w:leftChars="0"/>
        <w:jc w:val="center"/>
        <w:rPr>
          <w:rFonts w:hint="eastAsia" w:ascii="仿宋" w:hAnsi="仿宋" w:eastAsia="仿宋" w:cs="仿宋"/>
          <w:sz w:val="30"/>
          <w:szCs w:val="30"/>
          <w:highlight w:val="none"/>
        </w:rPr>
      </w:pPr>
      <w:r>
        <w:rPr>
          <w:rFonts w:hint="eastAsia" w:ascii="仿宋" w:hAnsi="仿宋" w:eastAsia="仿宋" w:cs="仿宋"/>
          <w:b/>
          <w:sz w:val="30"/>
          <w:szCs w:val="30"/>
          <w:highlight w:val="none"/>
        </w:rPr>
        <w:t>项目编号：</w:t>
      </w:r>
      <w:r>
        <w:rPr>
          <w:rFonts w:hint="eastAsia" w:ascii="仿宋" w:hAnsi="仿宋" w:eastAsia="仿宋" w:cs="仿宋"/>
          <w:bCs/>
          <w:sz w:val="30"/>
          <w:szCs w:val="30"/>
          <w:highlight w:val="none"/>
        </w:rPr>
        <w:t>LAST20250302</w:t>
      </w:r>
    </w:p>
    <w:p w14:paraId="4CD766A7">
      <w:pPr>
        <w:spacing w:line="400" w:lineRule="exact"/>
        <w:rPr>
          <w:rFonts w:eastAsia="仿宋" w:cs="仿宋"/>
          <w:highlight w:val="none"/>
        </w:rPr>
      </w:pPr>
    </w:p>
    <w:p w14:paraId="704FC4CD">
      <w:pPr>
        <w:spacing w:line="360" w:lineRule="auto"/>
        <w:ind w:firstLine="1606" w:firstLineChars="500"/>
        <w:rPr>
          <w:rFonts w:eastAsia="仿宋" w:cs="仿宋"/>
          <w:b/>
          <w:bCs/>
          <w:sz w:val="32"/>
          <w:szCs w:val="32"/>
          <w:highlight w:val="none"/>
        </w:rPr>
      </w:pPr>
    </w:p>
    <w:p w14:paraId="5774C574">
      <w:pPr>
        <w:spacing w:line="360" w:lineRule="auto"/>
        <w:ind w:firstLine="1606" w:firstLineChars="500"/>
        <w:rPr>
          <w:rFonts w:eastAsia="仿宋" w:cs="仿宋"/>
          <w:b/>
          <w:bCs/>
          <w:sz w:val="32"/>
          <w:szCs w:val="32"/>
          <w:highlight w:val="none"/>
        </w:rPr>
      </w:pPr>
    </w:p>
    <w:p w14:paraId="3F851196">
      <w:pPr>
        <w:spacing w:line="360" w:lineRule="auto"/>
        <w:ind w:firstLine="1606" w:firstLineChars="500"/>
        <w:rPr>
          <w:rFonts w:eastAsia="仿宋" w:cs="仿宋"/>
          <w:b/>
          <w:bCs/>
          <w:sz w:val="32"/>
          <w:szCs w:val="32"/>
          <w:highlight w:val="none"/>
        </w:rPr>
      </w:pPr>
    </w:p>
    <w:p w14:paraId="11B39B1F">
      <w:pPr>
        <w:pStyle w:val="9"/>
        <w:rPr>
          <w:rFonts w:eastAsia="仿宋" w:cs="仿宋"/>
          <w:b/>
          <w:bCs/>
          <w:sz w:val="32"/>
          <w:szCs w:val="32"/>
          <w:highlight w:val="none"/>
        </w:rPr>
      </w:pPr>
    </w:p>
    <w:p w14:paraId="3CA006AC">
      <w:pPr>
        <w:rPr>
          <w:rFonts w:eastAsia="仿宋" w:cs="仿宋"/>
          <w:b/>
          <w:bCs/>
          <w:sz w:val="32"/>
          <w:szCs w:val="32"/>
          <w:highlight w:val="none"/>
        </w:rPr>
      </w:pPr>
    </w:p>
    <w:p w14:paraId="60F0F28D">
      <w:pPr>
        <w:pStyle w:val="2"/>
        <w:rPr>
          <w:rFonts w:eastAsia="仿宋" w:cs="仿宋"/>
          <w:b/>
          <w:bCs/>
          <w:sz w:val="32"/>
          <w:szCs w:val="32"/>
          <w:highlight w:val="none"/>
        </w:rPr>
      </w:pPr>
    </w:p>
    <w:p w14:paraId="6B281B1D">
      <w:pPr>
        <w:rPr>
          <w:rFonts w:eastAsia="仿宋" w:cs="仿宋"/>
          <w:b/>
          <w:bCs/>
          <w:sz w:val="32"/>
          <w:szCs w:val="32"/>
          <w:highlight w:val="none"/>
        </w:rPr>
      </w:pPr>
    </w:p>
    <w:p w14:paraId="6D687624">
      <w:pPr>
        <w:pStyle w:val="2"/>
        <w:rPr>
          <w:highlight w:val="none"/>
        </w:rPr>
      </w:pPr>
    </w:p>
    <w:p w14:paraId="4AAA9466">
      <w:pPr>
        <w:rPr>
          <w:rFonts w:eastAsia="仿宋" w:cs="仿宋"/>
          <w:highlight w:val="none"/>
        </w:rPr>
      </w:pPr>
    </w:p>
    <w:p w14:paraId="713B6558">
      <w:pPr>
        <w:rPr>
          <w:rFonts w:eastAsia="仿宋" w:cs="仿宋"/>
          <w:highlight w:val="none"/>
        </w:rPr>
      </w:pPr>
    </w:p>
    <w:p w14:paraId="5B92EE2A">
      <w:pPr>
        <w:pStyle w:val="9"/>
        <w:rPr>
          <w:rFonts w:eastAsia="仿宋" w:cs="仿宋"/>
          <w:highlight w:val="none"/>
        </w:rPr>
      </w:pPr>
    </w:p>
    <w:p w14:paraId="204DA0E5">
      <w:pPr>
        <w:spacing w:line="360" w:lineRule="auto"/>
        <w:jc w:val="center"/>
        <w:rPr>
          <w:rFonts w:hint="eastAsia" w:ascii="Times New Roman" w:hAnsi="Times New Roman" w:eastAsia="仿宋" w:cs="仿宋"/>
          <w:b/>
          <w:bCs/>
          <w:sz w:val="36"/>
          <w:szCs w:val="36"/>
          <w:highlight w:val="none"/>
          <w:lang w:val="en-US" w:eastAsia="zh-CN"/>
        </w:rPr>
      </w:pPr>
      <w:bookmarkStart w:id="7" w:name="OLE_LINK1"/>
      <w:r>
        <w:rPr>
          <w:rFonts w:hint="eastAsia" w:ascii="Times New Roman" w:hAnsi="Times New Roman" w:eastAsia="仿宋" w:cs="仿宋"/>
          <w:b/>
          <w:bCs/>
          <w:sz w:val="36"/>
          <w:szCs w:val="36"/>
          <w:highlight w:val="none"/>
          <w:lang w:val="en-US" w:eastAsia="zh-CN"/>
        </w:rPr>
        <w:t>六安市发展和改革委员会</w:t>
      </w:r>
    </w:p>
    <w:bookmarkEnd w:id="7"/>
    <w:p w14:paraId="4E8D4E47">
      <w:pPr>
        <w:spacing w:line="360" w:lineRule="auto"/>
        <w:jc w:val="center"/>
        <w:rPr>
          <w:rFonts w:hint="eastAsia" w:ascii="Times New Roman" w:hAnsi="Times New Roman" w:eastAsia="仿宋" w:cs="仿宋"/>
          <w:b/>
          <w:bCs/>
          <w:sz w:val="36"/>
          <w:szCs w:val="36"/>
          <w:highlight w:val="none"/>
          <w:lang w:val="en-US" w:eastAsia="zh-CN"/>
        </w:rPr>
      </w:pPr>
      <w:bookmarkStart w:id="8" w:name="OLE_LINK23"/>
      <w:r>
        <w:rPr>
          <w:rFonts w:hint="eastAsia" w:ascii="Times New Roman" w:hAnsi="Times New Roman" w:eastAsia="仿宋" w:cs="仿宋"/>
          <w:b/>
          <w:bCs/>
          <w:sz w:val="36"/>
          <w:szCs w:val="36"/>
          <w:highlight w:val="none"/>
          <w:lang w:val="en-US" w:eastAsia="zh-CN"/>
        </w:rPr>
        <w:t>六安市水务投资有限公司</w:t>
      </w:r>
    </w:p>
    <w:bookmarkEnd w:id="8"/>
    <w:p w14:paraId="69B3C7FB">
      <w:pPr>
        <w:spacing w:line="360" w:lineRule="auto"/>
        <w:jc w:val="center"/>
        <w:rPr>
          <w:rFonts w:hint="eastAsia" w:ascii="Times New Roman" w:hAnsi="Times New Roman" w:eastAsia="仿宋" w:cs="仿宋"/>
          <w:b/>
          <w:bCs/>
          <w:sz w:val="36"/>
          <w:szCs w:val="36"/>
          <w:highlight w:val="none"/>
          <w:lang w:val="en-US" w:eastAsia="zh-CN"/>
        </w:rPr>
      </w:pPr>
      <w:r>
        <w:rPr>
          <w:rFonts w:hint="eastAsia" w:ascii="Times New Roman" w:hAnsi="Times New Roman" w:eastAsia="仿宋" w:cs="仿宋"/>
          <w:b/>
          <w:bCs/>
          <w:sz w:val="36"/>
          <w:szCs w:val="36"/>
          <w:highlight w:val="none"/>
          <w:lang w:val="en-US" w:eastAsia="zh-CN"/>
        </w:rPr>
        <w:t>2025年</w:t>
      </w:r>
      <w:r>
        <w:rPr>
          <w:rFonts w:hint="eastAsia" w:eastAsia="仿宋" w:cs="仿宋"/>
          <w:b/>
          <w:bCs/>
          <w:sz w:val="36"/>
          <w:szCs w:val="36"/>
          <w:highlight w:val="none"/>
          <w:lang w:val="en-US" w:eastAsia="zh-CN"/>
        </w:rPr>
        <w:t>3</w:t>
      </w:r>
      <w:r>
        <w:rPr>
          <w:rFonts w:hint="eastAsia" w:ascii="Times New Roman" w:hAnsi="Times New Roman" w:eastAsia="仿宋" w:cs="仿宋"/>
          <w:b/>
          <w:bCs/>
          <w:sz w:val="36"/>
          <w:szCs w:val="36"/>
          <w:highlight w:val="none"/>
          <w:lang w:val="en-US" w:eastAsia="zh-CN"/>
        </w:rPr>
        <w:t>月</w:t>
      </w:r>
    </w:p>
    <w:p w14:paraId="58037777">
      <w:pPr>
        <w:rPr>
          <w:rFonts w:eastAsia="仿宋" w:cs="仿宋"/>
          <w:sz w:val="32"/>
          <w:szCs w:val="32"/>
          <w:highlight w:val="none"/>
        </w:rPr>
        <w:sectPr>
          <w:headerReference r:id="rId3" w:type="first"/>
          <w:footerReference r:id="rId4" w:type="first"/>
          <w:pgSz w:w="11906" w:h="16838"/>
          <w:pgMar w:top="1440" w:right="1134" w:bottom="1440" w:left="1134" w:header="851" w:footer="992" w:gutter="0"/>
          <w:pgNumType w:start="1"/>
          <w:cols w:space="720" w:num="1"/>
          <w:titlePg/>
          <w:docGrid w:type="lines" w:linePitch="312" w:charSpace="0"/>
        </w:sectPr>
      </w:pPr>
    </w:p>
    <w:sdt>
      <w:sdtPr>
        <w:rPr>
          <w:rFonts w:hint="eastAsia" w:eastAsia="仿宋" w:cs="仿宋"/>
          <w:sz w:val="48"/>
          <w:szCs w:val="48"/>
          <w:highlight w:val="none"/>
        </w:rPr>
        <w:id w:val="147465573"/>
        <w15:color w:val="DBDBDB"/>
        <w:docPartObj>
          <w:docPartGallery w:val="Table of Contents"/>
          <w:docPartUnique/>
        </w:docPartObj>
      </w:sdtPr>
      <w:sdtEndPr>
        <w:rPr>
          <w:rFonts w:hint="eastAsia" w:eastAsia="仿宋" w:cs="仿宋"/>
          <w:sz w:val="48"/>
          <w:szCs w:val="32"/>
          <w:highlight w:val="none"/>
        </w:rPr>
      </w:sdtEndPr>
      <w:sdtContent>
        <w:p w14:paraId="14090E9D">
          <w:pPr>
            <w:jc w:val="center"/>
            <w:rPr>
              <w:rFonts w:eastAsia="仿宋" w:cs="仿宋"/>
              <w:b/>
              <w:bCs/>
              <w:sz w:val="48"/>
              <w:szCs w:val="48"/>
              <w:highlight w:val="none"/>
            </w:rPr>
          </w:pPr>
          <w:r>
            <w:rPr>
              <w:rFonts w:hint="eastAsia" w:eastAsia="仿宋" w:cs="仿宋"/>
              <w:b/>
              <w:bCs/>
              <w:sz w:val="48"/>
              <w:szCs w:val="48"/>
              <w:highlight w:val="none"/>
            </w:rPr>
            <w:t>目  录</w:t>
          </w:r>
        </w:p>
        <w:p w14:paraId="35ADBC9D">
          <w:pPr>
            <w:pStyle w:val="28"/>
            <w:tabs>
              <w:tab w:val="right" w:leader="dot" w:pos="9638"/>
            </w:tabs>
            <w:rPr>
              <w:rFonts w:cs="宋体"/>
              <w:sz w:val="32"/>
              <w:szCs w:val="32"/>
              <w:highlight w:val="none"/>
            </w:rPr>
          </w:pPr>
          <w:r>
            <w:rPr>
              <w:rFonts w:hint="eastAsia" w:cs="宋体"/>
              <w:sz w:val="32"/>
              <w:szCs w:val="32"/>
              <w:highlight w:val="none"/>
            </w:rPr>
            <w:fldChar w:fldCharType="begin"/>
          </w:r>
          <w:r>
            <w:rPr>
              <w:rFonts w:hint="eastAsia" w:cs="宋体"/>
              <w:sz w:val="32"/>
              <w:szCs w:val="32"/>
              <w:highlight w:val="none"/>
            </w:rPr>
            <w:instrText xml:space="preserve">TOC \o "1-1" \h \u </w:instrText>
          </w:r>
          <w:r>
            <w:rPr>
              <w:rFonts w:hint="eastAsia" w:cs="宋体"/>
              <w:sz w:val="32"/>
              <w:szCs w:val="32"/>
              <w:highlight w:val="none"/>
            </w:rPr>
            <w:fldChar w:fldCharType="separate"/>
          </w:r>
          <w:r>
            <w:rPr>
              <w:highlight w:val="none"/>
            </w:rPr>
            <w:fldChar w:fldCharType="begin"/>
          </w:r>
          <w:r>
            <w:rPr>
              <w:highlight w:val="none"/>
            </w:rPr>
            <w:instrText xml:space="preserve"> HYPERLINK \l "_Toc20473" </w:instrText>
          </w:r>
          <w:r>
            <w:rPr>
              <w:highlight w:val="none"/>
            </w:rPr>
            <w:fldChar w:fldCharType="separate"/>
          </w:r>
          <w:r>
            <w:rPr>
              <w:rFonts w:hint="eastAsia" w:cs="宋体"/>
              <w:bCs/>
              <w:sz w:val="32"/>
              <w:szCs w:val="32"/>
              <w:highlight w:val="none"/>
            </w:rPr>
            <w:t xml:space="preserve">第一章  </w:t>
          </w:r>
          <w:r>
            <w:rPr>
              <w:rFonts w:hint="eastAsia" w:cs="宋体"/>
              <w:bCs/>
              <w:sz w:val="32"/>
              <w:szCs w:val="32"/>
              <w:highlight w:val="none"/>
              <w:lang w:eastAsia="zh-CN"/>
            </w:rPr>
            <w:t>发包公告</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_Toc20473 \h </w:instrText>
          </w:r>
          <w:r>
            <w:rPr>
              <w:rFonts w:hint="eastAsia" w:cs="宋体"/>
              <w:sz w:val="32"/>
              <w:szCs w:val="32"/>
              <w:highlight w:val="none"/>
            </w:rPr>
            <w:fldChar w:fldCharType="separate"/>
          </w:r>
          <w:r>
            <w:rPr>
              <w:rFonts w:hint="eastAsia" w:cs="宋体"/>
              <w:sz w:val="32"/>
              <w:szCs w:val="32"/>
              <w:highlight w:val="none"/>
            </w:rPr>
            <w:t>2</w:t>
          </w:r>
          <w:r>
            <w:rPr>
              <w:rFonts w:hint="eastAsia" w:cs="宋体"/>
              <w:sz w:val="32"/>
              <w:szCs w:val="32"/>
              <w:highlight w:val="none"/>
            </w:rPr>
            <w:fldChar w:fldCharType="end"/>
          </w:r>
          <w:r>
            <w:rPr>
              <w:rFonts w:hint="eastAsia" w:cs="宋体"/>
              <w:sz w:val="32"/>
              <w:szCs w:val="32"/>
              <w:highlight w:val="none"/>
            </w:rPr>
            <w:fldChar w:fldCharType="end"/>
          </w:r>
        </w:p>
        <w:p w14:paraId="17296934">
          <w:pPr>
            <w:pStyle w:val="28"/>
            <w:tabs>
              <w:tab w:val="right" w:leader="dot" w:pos="9638"/>
            </w:tabs>
            <w:rPr>
              <w:rFonts w:cs="宋体"/>
              <w:sz w:val="32"/>
              <w:szCs w:val="32"/>
              <w:highlight w:val="none"/>
            </w:rPr>
          </w:pPr>
          <w:r>
            <w:rPr>
              <w:highlight w:val="none"/>
            </w:rPr>
            <w:fldChar w:fldCharType="begin"/>
          </w:r>
          <w:r>
            <w:rPr>
              <w:highlight w:val="none"/>
            </w:rPr>
            <w:instrText xml:space="preserve"> HYPERLINK \l "_Toc13330" </w:instrText>
          </w:r>
          <w:r>
            <w:rPr>
              <w:highlight w:val="none"/>
            </w:rPr>
            <w:fldChar w:fldCharType="separate"/>
          </w:r>
          <w:r>
            <w:rPr>
              <w:rFonts w:hint="eastAsia" w:cs="宋体"/>
              <w:bCs/>
              <w:sz w:val="32"/>
              <w:szCs w:val="32"/>
              <w:highlight w:val="none"/>
            </w:rPr>
            <w:t xml:space="preserve">第二章  </w:t>
          </w:r>
          <w:r>
            <w:rPr>
              <w:rFonts w:hint="eastAsia" w:cs="宋体"/>
              <w:bCs/>
              <w:sz w:val="32"/>
              <w:szCs w:val="32"/>
              <w:highlight w:val="none"/>
              <w:lang w:eastAsia="zh-CN"/>
            </w:rPr>
            <w:t>供应商</w:t>
          </w:r>
          <w:r>
            <w:rPr>
              <w:rFonts w:hint="eastAsia" w:cs="宋体"/>
              <w:bCs/>
              <w:sz w:val="32"/>
              <w:szCs w:val="32"/>
              <w:highlight w:val="none"/>
            </w:rPr>
            <w:t>须知及前附表</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_Toc13330 \h </w:instrText>
          </w:r>
          <w:r>
            <w:rPr>
              <w:rFonts w:hint="eastAsia" w:cs="宋体"/>
              <w:sz w:val="32"/>
              <w:szCs w:val="32"/>
              <w:highlight w:val="none"/>
            </w:rPr>
            <w:fldChar w:fldCharType="separate"/>
          </w:r>
          <w:r>
            <w:rPr>
              <w:rFonts w:hint="eastAsia" w:cs="宋体"/>
              <w:sz w:val="32"/>
              <w:szCs w:val="32"/>
              <w:highlight w:val="none"/>
            </w:rPr>
            <w:t>5</w:t>
          </w:r>
          <w:r>
            <w:rPr>
              <w:rFonts w:hint="eastAsia" w:cs="宋体"/>
              <w:sz w:val="32"/>
              <w:szCs w:val="32"/>
              <w:highlight w:val="none"/>
            </w:rPr>
            <w:fldChar w:fldCharType="end"/>
          </w:r>
          <w:r>
            <w:rPr>
              <w:rFonts w:hint="eastAsia" w:cs="宋体"/>
              <w:sz w:val="32"/>
              <w:szCs w:val="32"/>
              <w:highlight w:val="none"/>
            </w:rPr>
            <w:fldChar w:fldCharType="end"/>
          </w:r>
        </w:p>
        <w:p w14:paraId="5DB1238E">
          <w:pPr>
            <w:pStyle w:val="28"/>
            <w:tabs>
              <w:tab w:val="right" w:leader="dot" w:pos="9638"/>
            </w:tabs>
            <w:rPr>
              <w:rFonts w:cs="宋体"/>
              <w:sz w:val="32"/>
              <w:szCs w:val="32"/>
              <w:highlight w:val="none"/>
            </w:rPr>
          </w:pPr>
          <w:r>
            <w:rPr>
              <w:highlight w:val="none"/>
            </w:rPr>
            <w:fldChar w:fldCharType="begin"/>
          </w:r>
          <w:r>
            <w:rPr>
              <w:highlight w:val="none"/>
            </w:rPr>
            <w:instrText xml:space="preserve"> HYPERLINK \l "_Toc25766" </w:instrText>
          </w:r>
          <w:r>
            <w:rPr>
              <w:highlight w:val="none"/>
            </w:rPr>
            <w:fldChar w:fldCharType="separate"/>
          </w:r>
          <w:r>
            <w:rPr>
              <w:rFonts w:hint="eastAsia" w:cs="宋体"/>
              <w:bCs/>
              <w:sz w:val="32"/>
              <w:szCs w:val="32"/>
              <w:highlight w:val="none"/>
            </w:rPr>
            <w:t>第三章  合同</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_Toc25766 \h </w:instrText>
          </w:r>
          <w:r>
            <w:rPr>
              <w:rFonts w:hint="eastAsia" w:cs="宋体"/>
              <w:sz w:val="32"/>
              <w:szCs w:val="32"/>
              <w:highlight w:val="none"/>
            </w:rPr>
            <w:fldChar w:fldCharType="separate"/>
          </w:r>
          <w:r>
            <w:rPr>
              <w:rFonts w:hint="eastAsia" w:cs="宋体"/>
              <w:sz w:val="32"/>
              <w:szCs w:val="32"/>
              <w:highlight w:val="none"/>
            </w:rPr>
            <w:t>10</w:t>
          </w:r>
          <w:r>
            <w:rPr>
              <w:rFonts w:hint="eastAsia" w:cs="宋体"/>
              <w:sz w:val="32"/>
              <w:szCs w:val="32"/>
              <w:highlight w:val="none"/>
            </w:rPr>
            <w:fldChar w:fldCharType="end"/>
          </w:r>
          <w:r>
            <w:rPr>
              <w:rFonts w:hint="eastAsia" w:cs="宋体"/>
              <w:sz w:val="32"/>
              <w:szCs w:val="32"/>
              <w:highlight w:val="none"/>
            </w:rPr>
            <w:fldChar w:fldCharType="end"/>
          </w:r>
        </w:p>
        <w:p w14:paraId="2469CD87">
          <w:pPr>
            <w:pStyle w:val="28"/>
            <w:tabs>
              <w:tab w:val="right" w:leader="dot" w:pos="9638"/>
            </w:tabs>
            <w:rPr>
              <w:rFonts w:cs="宋体"/>
              <w:sz w:val="32"/>
              <w:szCs w:val="32"/>
              <w:highlight w:val="none"/>
            </w:rPr>
          </w:pPr>
          <w:r>
            <w:rPr>
              <w:highlight w:val="none"/>
            </w:rPr>
            <w:fldChar w:fldCharType="begin"/>
          </w:r>
          <w:r>
            <w:rPr>
              <w:highlight w:val="none"/>
            </w:rPr>
            <w:instrText xml:space="preserve"> HYPERLINK \l "_Toc12091" </w:instrText>
          </w:r>
          <w:r>
            <w:rPr>
              <w:highlight w:val="none"/>
            </w:rPr>
            <w:fldChar w:fldCharType="separate"/>
          </w:r>
          <w:r>
            <w:rPr>
              <w:rFonts w:hint="eastAsia" w:cs="宋体"/>
              <w:bCs/>
              <w:sz w:val="32"/>
              <w:szCs w:val="32"/>
              <w:highlight w:val="none"/>
            </w:rPr>
            <w:t>第四章  委托人要求</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_Toc12091 \h </w:instrText>
          </w:r>
          <w:r>
            <w:rPr>
              <w:rFonts w:hint="eastAsia" w:cs="宋体"/>
              <w:sz w:val="32"/>
              <w:szCs w:val="32"/>
              <w:highlight w:val="none"/>
            </w:rPr>
            <w:fldChar w:fldCharType="separate"/>
          </w:r>
          <w:r>
            <w:rPr>
              <w:rFonts w:hint="eastAsia" w:cs="宋体"/>
              <w:sz w:val="32"/>
              <w:szCs w:val="32"/>
              <w:highlight w:val="none"/>
            </w:rPr>
            <w:t>10</w:t>
          </w:r>
          <w:r>
            <w:rPr>
              <w:rFonts w:hint="eastAsia" w:cs="宋体"/>
              <w:sz w:val="32"/>
              <w:szCs w:val="32"/>
              <w:highlight w:val="none"/>
            </w:rPr>
            <w:fldChar w:fldCharType="end"/>
          </w:r>
          <w:r>
            <w:rPr>
              <w:rFonts w:hint="eastAsia" w:cs="宋体"/>
              <w:sz w:val="32"/>
              <w:szCs w:val="32"/>
              <w:highlight w:val="none"/>
            </w:rPr>
            <w:fldChar w:fldCharType="end"/>
          </w:r>
        </w:p>
        <w:p w14:paraId="5BF49E82">
          <w:pPr>
            <w:pStyle w:val="28"/>
            <w:tabs>
              <w:tab w:val="right" w:leader="dot" w:pos="9638"/>
            </w:tabs>
            <w:rPr>
              <w:rFonts w:cs="宋体"/>
              <w:sz w:val="32"/>
              <w:szCs w:val="32"/>
              <w:highlight w:val="none"/>
            </w:rPr>
          </w:pPr>
          <w:r>
            <w:rPr>
              <w:highlight w:val="none"/>
            </w:rPr>
            <w:fldChar w:fldCharType="begin"/>
          </w:r>
          <w:r>
            <w:rPr>
              <w:highlight w:val="none"/>
            </w:rPr>
            <w:instrText xml:space="preserve"> HYPERLINK \l "_Toc8637" </w:instrText>
          </w:r>
          <w:r>
            <w:rPr>
              <w:highlight w:val="none"/>
            </w:rPr>
            <w:fldChar w:fldCharType="separate"/>
          </w:r>
          <w:r>
            <w:rPr>
              <w:rFonts w:hint="eastAsia" w:cs="宋体"/>
              <w:bCs/>
              <w:sz w:val="32"/>
              <w:szCs w:val="32"/>
              <w:highlight w:val="none"/>
            </w:rPr>
            <w:t>第五章  评分标准</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_Toc8637 \h </w:instrText>
          </w:r>
          <w:r>
            <w:rPr>
              <w:rFonts w:hint="eastAsia" w:cs="宋体"/>
              <w:sz w:val="32"/>
              <w:szCs w:val="32"/>
              <w:highlight w:val="none"/>
            </w:rPr>
            <w:fldChar w:fldCharType="separate"/>
          </w:r>
          <w:r>
            <w:rPr>
              <w:rFonts w:hint="eastAsia" w:cs="宋体"/>
              <w:sz w:val="32"/>
              <w:szCs w:val="32"/>
              <w:highlight w:val="none"/>
            </w:rPr>
            <w:t>12</w:t>
          </w:r>
          <w:r>
            <w:rPr>
              <w:rFonts w:hint="eastAsia" w:cs="宋体"/>
              <w:sz w:val="32"/>
              <w:szCs w:val="32"/>
              <w:highlight w:val="none"/>
            </w:rPr>
            <w:fldChar w:fldCharType="end"/>
          </w:r>
          <w:r>
            <w:rPr>
              <w:rFonts w:hint="eastAsia" w:cs="宋体"/>
              <w:sz w:val="32"/>
              <w:szCs w:val="32"/>
              <w:highlight w:val="none"/>
            </w:rPr>
            <w:fldChar w:fldCharType="end"/>
          </w:r>
        </w:p>
        <w:p w14:paraId="3427602E">
          <w:pPr>
            <w:pStyle w:val="28"/>
            <w:tabs>
              <w:tab w:val="right" w:leader="dot" w:pos="9638"/>
            </w:tabs>
            <w:rPr>
              <w:rFonts w:cs="宋体"/>
              <w:sz w:val="32"/>
              <w:szCs w:val="32"/>
              <w:highlight w:val="none"/>
            </w:rPr>
          </w:pPr>
          <w:r>
            <w:rPr>
              <w:highlight w:val="none"/>
            </w:rPr>
            <w:fldChar w:fldCharType="begin"/>
          </w:r>
          <w:r>
            <w:rPr>
              <w:highlight w:val="none"/>
            </w:rPr>
            <w:instrText xml:space="preserve"> HYPERLINK \l "_Toc24038" </w:instrText>
          </w:r>
          <w:r>
            <w:rPr>
              <w:highlight w:val="none"/>
            </w:rPr>
            <w:fldChar w:fldCharType="separate"/>
          </w:r>
          <w:r>
            <w:rPr>
              <w:rFonts w:hint="eastAsia" w:cs="宋体"/>
              <w:bCs/>
              <w:sz w:val="32"/>
              <w:szCs w:val="32"/>
              <w:highlight w:val="none"/>
            </w:rPr>
            <w:t xml:space="preserve">第六章  </w:t>
          </w:r>
          <w:r>
            <w:rPr>
              <w:rFonts w:hint="eastAsia" w:cs="宋体"/>
              <w:bCs/>
              <w:sz w:val="32"/>
              <w:szCs w:val="32"/>
              <w:highlight w:val="none"/>
              <w:lang w:eastAsia="zh-CN"/>
            </w:rPr>
            <w:t>响应文件</w:t>
          </w:r>
          <w:r>
            <w:rPr>
              <w:rFonts w:hint="eastAsia" w:cs="宋体"/>
              <w:bCs/>
              <w:sz w:val="32"/>
              <w:szCs w:val="32"/>
              <w:highlight w:val="none"/>
            </w:rPr>
            <w:t>格式</w:t>
          </w:r>
          <w:r>
            <w:rPr>
              <w:rFonts w:hint="eastAsia" w:cs="宋体"/>
              <w:sz w:val="32"/>
              <w:szCs w:val="32"/>
              <w:highlight w:val="none"/>
            </w:rPr>
            <w:tab/>
          </w:r>
          <w:r>
            <w:rPr>
              <w:rFonts w:hint="eastAsia" w:cs="宋体"/>
              <w:sz w:val="32"/>
              <w:szCs w:val="32"/>
              <w:highlight w:val="none"/>
            </w:rPr>
            <w:fldChar w:fldCharType="begin"/>
          </w:r>
          <w:r>
            <w:rPr>
              <w:rFonts w:hint="eastAsia" w:cs="宋体"/>
              <w:sz w:val="32"/>
              <w:szCs w:val="32"/>
              <w:highlight w:val="none"/>
            </w:rPr>
            <w:instrText xml:space="preserve"> PAGEREF _Toc24038 \h </w:instrText>
          </w:r>
          <w:r>
            <w:rPr>
              <w:rFonts w:hint="eastAsia" w:cs="宋体"/>
              <w:sz w:val="32"/>
              <w:szCs w:val="32"/>
              <w:highlight w:val="none"/>
            </w:rPr>
            <w:fldChar w:fldCharType="separate"/>
          </w:r>
          <w:r>
            <w:rPr>
              <w:rFonts w:hint="eastAsia" w:cs="宋体"/>
              <w:sz w:val="32"/>
              <w:szCs w:val="32"/>
              <w:highlight w:val="none"/>
            </w:rPr>
            <w:t>15</w:t>
          </w:r>
          <w:r>
            <w:rPr>
              <w:rFonts w:hint="eastAsia" w:cs="宋体"/>
              <w:sz w:val="32"/>
              <w:szCs w:val="32"/>
              <w:highlight w:val="none"/>
            </w:rPr>
            <w:fldChar w:fldCharType="end"/>
          </w:r>
          <w:r>
            <w:rPr>
              <w:rFonts w:hint="eastAsia" w:cs="宋体"/>
              <w:sz w:val="32"/>
              <w:szCs w:val="32"/>
              <w:highlight w:val="none"/>
            </w:rPr>
            <w:fldChar w:fldCharType="end"/>
          </w:r>
        </w:p>
        <w:p w14:paraId="6AC86FAE">
          <w:pPr>
            <w:pStyle w:val="28"/>
            <w:tabs>
              <w:tab w:val="right" w:leader="dot" w:pos="9746"/>
            </w:tabs>
            <w:spacing w:line="360" w:lineRule="auto"/>
            <w:rPr>
              <w:rFonts w:eastAsia="仿宋" w:cs="仿宋"/>
              <w:sz w:val="32"/>
              <w:szCs w:val="32"/>
              <w:highlight w:val="none"/>
            </w:rPr>
          </w:pPr>
          <w:r>
            <w:rPr>
              <w:rFonts w:hint="eastAsia" w:cs="宋体"/>
              <w:sz w:val="32"/>
              <w:szCs w:val="32"/>
              <w:highlight w:val="none"/>
            </w:rPr>
            <w:fldChar w:fldCharType="end"/>
          </w:r>
        </w:p>
      </w:sdtContent>
    </w:sdt>
    <w:p w14:paraId="610B32FA">
      <w:pPr>
        <w:pStyle w:val="5"/>
        <w:spacing w:before="156" w:beforeLines="50" w:after="156" w:afterLines="50" w:line="520" w:lineRule="exact"/>
        <w:jc w:val="center"/>
        <w:rPr>
          <w:rFonts w:ascii="Times New Roman" w:hAnsi="Times New Roman" w:eastAsia="仿宋" w:cs="仿宋"/>
          <w:b w:val="0"/>
          <w:bCs/>
          <w:sz w:val="28"/>
          <w:szCs w:val="28"/>
          <w:highlight w:val="none"/>
        </w:rPr>
        <w:sectPr>
          <w:pgSz w:w="11906" w:h="16838"/>
          <w:pgMar w:top="1440" w:right="1134" w:bottom="1440" w:left="1134" w:header="851" w:footer="992" w:gutter="0"/>
          <w:pgNumType w:start="1"/>
          <w:cols w:space="720" w:num="1"/>
          <w:titlePg/>
          <w:docGrid w:type="lines" w:linePitch="312" w:charSpace="0"/>
        </w:sectPr>
      </w:pPr>
      <w:bookmarkStart w:id="9" w:name="_Toc30186"/>
      <w:bookmarkStart w:id="10" w:name="_Toc28964"/>
      <w:bookmarkStart w:id="11" w:name="_Toc216158623"/>
      <w:bookmarkStart w:id="12" w:name="_Toc363199264"/>
      <w:r>
        <w:rPr>
          <w:rFonts w:hint="eastAsia" w:ascii="Times New Roman" w:hAnsi="Times New Roman" w:eastAsia="仿宋" w:cs="仿宋"/>
          <w:b w:val="0"/>
          <w:bCs/>
          <w:sz w:val="28"/>
          <w:szCs w:val="28"/>
          <w:highlight w:val="none"/>
        </w:rPr>
        <w:t xml:space="preserve"> </w:t>
      </w:r>
    </w:p>
    <w:bookmarkEnd w:id="9"/>
    <w:bookmarkEnd w:id="10"/>
    <w:p w14:paraId="22865E30">
      <w:pPr>
        <w:jc w:val="center"/>
        <w:outlineLvl w:val="0"/>
        <w:rPr>
          <w:rFonts w:hint="eastAsia" w:eastAsia="仿宋" w:cs="仿宋"/>
          <w:b/>
          <w:bCs/>
          <w:sz w:val="30"/>
          <w:szCs w:val="30"/>
          <w:highlight w:val="none"/>
        </w:rPr>
      </w:pPr>
      <w:bookmarkStart w:id="13" w:name="_Toc28224"/>
      <w:bookmarkStart w:id="14" w:name="_Toc19192"/>
      <w:bookmarkStart w:id="15" w:name="_Toc4745"/>
      <w:bookmarkStart w:id="16" w:name="_Toc20473"/>
      <w:r>
        <w:rPr>
          <w:rFonts w:hint="eastAsia" w:eastAsia="仿宋" w:cs="仿宋"/>
          <w:b/>
          <w:bCs/>
          <w:sz w:val="30"/>
          <w:szCs w:val="30"/>
          <w:highlight w:val="none"/>
        </w:rPr>
        <w:t xml:space="preserve">第一章  </w:t>
      </w:r>
      <w:bookmarkEnd w:id="13"/>
      <w:bookmarkEnd w:id="14"/>
      <w:bookmarkEnd w:id="15"/>
      <w:r>
        <w:rPr>
          <w:rFonts w:hint="eastAsia" w:eastAsia="仿宋" w:cs="仿宋"/>
          <w:b/>
          <w:bCs/>
          <w:sz w:val="30"/>
          <w:szCs w:val="30"/>
          <w:highlight w:val="none"/>
          <w:lang w:val="en-US" w:eastAsia="zh-CN"/>
        </w:rPr>
        <w:t>发包</w:t>
      </w:r>
      <w:r>
        <w:rPr>
          <w:rFonts w:hint="eastAsia" w:eastAsia="仿宋" w:cs="仿宋"/>
          <w:b/>
          <w:bCs/>
          <w:sz w:val="30"/>
          <w:szCs w:val="30"/>
          <w:highlight w:val="none"/>
        </w:rPr>
        <w:t>公告</w:t>
      </w:r>
      <w:bookmarkEnd w:id="16"/>
    </w:p>
    <w:p w14:paraId="52F5DBB6">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bookmarkStart w:id="17" w:name="_Toc35393798"/>
      <w:bookmarkStart w:id="18" w:name="_Toc17456"/>
      <w:bookmarkStart w:id="19" w:name="_Toc28359012"/>
      <w:bookmarkStart w:id="20" w:name="_Toc35393629"/>
      <w:bookmarkStart w:id="21" w:name="_Toc7777"/>
      <w:bookmarkStart w:id="22" w:name="_Toc23161"/>
      <w:bookmarkStart w:id="23" w:name="_Toc28359089"/>
      <w:r>
        <w:rPr>
          <w:rFonts w:hint="eastAsia" w:ascii="Times New Roman" w:hAnsi="Times New Roman" w:eastAsia="仿宋" w:cs="仿宋"/>
          <w:bCs/>
          <w:sz w:val="24"/>
          <w:szCs w:val="24"/>
          <w:highlight w:val="none"/>
          <w:lang w:val="en-US" w:eastAsia="zh-CN"/>
        </w:rPr>
        <w:t>受六安市发展和改革委员会的委托，由六安市水务投资有限公司对六安市政府投资项目经济指标研究服务项目进行公开发包，欢迎符合条件的供应商参加，具体事项如下：</w:t>
      </w:r>
    </w:p>
    <w:p w14:paraId="14747832">
      <w:pPr>
        <w:widowControl/>
        <w:snapToGrid w:val="0"/>
        <w:spacing w:line="500" w:lineRule="exact"/>
        <w:ind w:firstLine="482" w:firstLineChars="200"/>
        <w:jc w:val="left"/>
        <w:rPr>
          <w:rFonts w:eastAsia="仿宋" w:cs="仿宋"/>
          <w:b/>
          <w:sz w:val="24"/>
          <w:szCs w:val="24"/>
          <w:highlight w:val="none"/>
        </w:rPr>
      </w:pPr>
      <w:r>
        <w:rPr>
          <w:rFonts w:hint="eastAsia" w:eastAsia="仿宋" w:cs="仿宋"/>
          <w:b/>
          <w:sz w:val="24"/>
          <w:szCs w:val="24"/>
          <w:highlight w:val="none"/>
        </w:rPr>
        <w:t>一、项目基本情况</w:t>
      </w:r>
      <w:bookmarkEnd w:id="17"/>
      <w:bookmarkEnd w:id="18"/>
      <w:bookmarkEnd w:id="19"/>
      <w:bookmarkEnd w:id="20"/>
      <w:bookmarkEnd w:id="21"/>
      <w:bookmarkEnd w:id="22"/>
      <w:bookmarkEnd w:id="23"/>
      <w:r>
        <w:rPr>
          <w:rFonts w:hint="eastAsia" w:eastAsia="仿宋" w:cs="仿宋"/>
          <w:b/>
          <w:sz w:val="24"/>
          <w:szCs w:val="24"/>
          <w:highlight w:val="none"/>
        </w:rPr>
        <w:t>：</w:t>
      </w:r>
    </w:p>
    <w:p w14:paraId="24496ED7">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bookmarkStart w:id="24" w:name="_Toc35393799"/>
      <w:bookmarkStart w:id="25" w:name="_Toc20998"/>
      <w:bookmarkStart w:id="26" w:name="_Toc28359013"/>
      <w:bookmarkStart w:id="27" w:name="_Toc12105"/>
      <w:bookmarkStart w:id="28" w:name="_Toc28359090"/>
      <w:bookmarkStart w:id="29" w:name="_Toc11070"/>
      <w:bookmarkStart w:id="30" w:name="_Toc35393630"/>
      <w:r>
        <w:rPr>
          <w:rFonts w:hint="eastAsia" w:ascii="Times New Roman" w:hAnsi="Times New Roman" w:eastAsia="仿宋" w:cs="仿宋"/>
          <w:bCs/>
          <w:sz w:val="24"/>
          <w:szCs w:val="24"/>
          <w:highlight w:val="none"/>
          <w:lang w:val="en-US" w:eastAsia="zh-CN"/>
        </w:rPr>
        <w:t>1、项目名称：</w:t>
      </w:r>
      <w:bookmarkStart w:id="31" w:name="OLE_LINK24"/>
      <w:r>
        <w:rPr>
          <w:rFonts w:hint="eastAsia" w:eastAsia="仿宋" w:cs="仿宋"/>
          <w:bCs/>
          <w:sz w:val="24"/>
          <w:szCs w:val="24"/>
          <w:highlight w:val="none"/>
          <w:lang w:val="en-US" w:eastAsia="zh-CN"/>
        </w:rPr>
        <w:t>六安市政府投资项目经济指标研究服务</w:t>
      </w:r>
      <w:r>
        <w:rPr>
          <w:rFonts w:hint="eastAsia" w:ascii="Times New Roman" w:hAnsi="Times New Roman" w:eastAsia="仿宋" w:cs="仿宋"/>
          <w:bCs/>
          <w:sz w:val="24"/>
          <w:szCs w:val="24"/>
          <w:highlight w:val="none"/>
          <w:lang w:val="en-US" w:eastAsia="zh-CN"/>
        </w:rPr>
        <w:t>项目</w:t>
      </w:r>
      <w:bookmarkEnd w:id="31"/>
    </w:p>
    <w:p w14:paraId="7F1D5AAA">
      <w:pPr>
        <w:widowControl/>
        <w:snapToGrid w:val="0"/>
        <w:spacing w:line="500" w:lineRule="exact"/>
        <w:ind w:firstLine="480" w:firstLineChars="200"/>
        <w:jc w:val="left"/>
        <w:rPr>
          <w:rFonts w:hint="default" w:eastAsia="仿宋" w:cs="仿宋"/>
          <w:bCs/>
          <w:sz w:val="24"/>
          <w:szCs w:val="24"/>
          <w:highlight w:val="none"/>
          <w:lang w:val="en-US" w:eastAsia="zh-CN"/>
        </w:rPr>
      </w:pPr>
      <w:r>
        <w:rPr>
          <w:rFonts w:hint="eastAsia" w:eastAsia="仿宋" w:cs="仿宋"/>
          <w:bCs/>
          <w:sz w:val="24"/>
          <w:szCs w:val="24"/>
          <w:highlight w:val="none"/>
          <w:lang w:val="en-US" w:eastAsia="zh-CN"/>
        </w:rPr>
        <w:t>2、项目编码：LAST20250302</w:t>
      </w:r>
    </w:p>
    <w:p w14:paraId="416B5EFA">
      <w:pPr>
        <w:widowControl/>
        <w:snapToGrid w:val="0"/>
        <w:spacing w:line="500" w:lineRule="exact"/>
        <w:ind w:firstLine="480" w:firstLineChars="200"/>
        <w:jc w:val="left"/>
        <w:rPr>
          <w:rFonts w:hint="eastAsia" w:eastAsia="仿宋" w:cs="仿宋"/>
          <w:bCs/>
          <w:sz w:val="24"/>
          <w:szCs w:val="24"/>
          <w:highlight w:val="none"/>
          <w:lang w:val="en-US" w:eastAsia="zh-CN"/>
        </w:rPr>
      </w:pPr>
      <w:r>
        <w:rPr>
          <w:rFonts w:hint="eastAsia" w:eastAsia="仿宋" w:cs="仿宋"/>
          <w:bCs/>
          <w:sz w:val="24"/>
          <w:szCs w:val="24"/>
          <w:highlight w:val="none"/>
          <w:lang w:val="en-US" w:eastAsia="zh-CN"/>
        </w:rPr>
        <w:t>3、项目类型：服务类</w:t>
      </w:r>
    </w:p>
    <w:p w14:paraId="5DE501BB">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r>
        <w:rPr>
          <w:rFonts w:hint="eastAsia" w:eastAsia="仿宋" w:cs="仿宋"/>
          <w:bCs/>
          <w:sz w:val="24"/>
          <w:szCs w:val="24"/>
          <w:highlight w:val="none"/>
          <w:lang w:val="en-US" w:eastAsia="zh-CN"/>
        </w:rPr>
        <w:t>4</w:t>
      </w:r>
      <w:r>
        <w:rPr>
          <w:rFonts w:hint="eastAsia" w:ascii="Times New Roman" w:hAnsi="Times New Roman" w:eastAsia="仿宋" w:cs="仿宋"/>
          <w:bCs/>
          <w:sz w:val="24"/>
          <w:szCs w:val="24"/>
          <w:highlight w:val="none"/>
          <w:lang w:val="en-US" w:eastAsia="zh-CN"/>
        </w:rPr>
        <w:t>、项目预算金额：25万元</w:t>
      </w:r>
    </w:p>
    <w:p w14:paraId="407A8E8E">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r>
        <w:rPr>
          <w:rFonts w:hint="eastAsia" w:eastAsia="仿宋" w:cs="仿宋"/>
          <w:bCs/>
          <w:sz w:val="24"/>
          <w:szCs w:val="24"/>
          <w:highlight w:val="none"/>
          <w:lang w:val="en-US" w:eastAsia="zh-CN"/>
        </w:rPr>
        <w:t>5</w:t>
      </w:r>
      <w:r>
        <w:rPr>
          <w:rFonts w:hint="eastAsia" w:ascii="Times New Roman" w:hAnsi="Times New Roman" w:eastAsia="仿宋" w:cs="仿宋"/>
          <w:bCs/>
          <w:sz w:val="24"/>
          <w:szCs w:val="24"/>
          <w:highlight w:val="none"/>
          <w:lang w:val="en-US" w:eastAsia="zh-CN"/>
        </w:rPr>
        <w:t>、项目服务内容：</w:t>
      </w:r>
      <w:bookmarkStart w:id="32" w:name="OLE_LINK11"/>
      <w:bookmarkStart w:id="33" w:name="OLE_LINK7"/>
      <w:r>
        <w:rPr>
          <w:rFonts w:hint="eastAsia" w:ascii="Times New Roman" w:hAnsi="Times New Roman" w:eastAsia="仿宋" w:cs="仿宋"/>
          <w:bCs/>
          <w:sz w:val="24"/>
          <w:szCs w:val="24"/>
          <w:highlight w:val="none"/>
          <w:lang w:val="en-US" w:eastAsia="zh-CN"/>
        </w:rPr>
        <w:fldChar w:fldCharType="begin"/>
      </w:r>
      <w:r>
        <w:rPr>
          <w:rFonts w:hint="eastAsia" w:ascii="Times New Roman" w:hAnsi="Times New Roman" w:eastAsia="仿宋" w:cs="仿宋"/>
          <w:bCs/>
          <w:sz w:val="24"/>
          <w:szCs w:val="24"/>
          <w:highlight w:val="none"/>
          <w:lang w:val="en-US" w:eastAsia="zh-CN"/>
        </w:rPr>
        <w:instrText xml:space="preserve"> = 1 \* GB3 \* MERGEFORMAT </w:instrText>
      </w:r>
      <w:r>
        <w:rPr>
          <w:rFonts w:hint="eastAsia" w:ascii="Times New Roman" w:hAnsi="Times New Roman" w:eastAsia="仿宋" w:cs="仿宋"/>
          <w:bCs/>
          <w:sz w:val="24"/>
          <w:szCs w:val="24"/>
          <w:highlight w:val="none"/>
          <w:lang w:val="en-US" w:eastAsia="zh-CN"/>
        </w:rPr>
        <w:fldChar w:fldCharType="separate"/>
      </w:r>
      <w:r>
        <w:rPr>
          <w:rFonts w:hint="eastAsia" w:ascii="Times New Roman" w:hAnsi="Times New Roman" w:eastAsia="仿宋" w:cs="仿宋"/>
          <w:bCs/>
          <w:sz w:val="24"/>
          <w:szCs w:val="24"/>
          <w:highlight w:val="none"/>
          <w:lang w:val="en-US" w:eastAsia="zh-CN"/>
        </w:rPr>
        <w:t>①</w:t>
      </w:r>
      <w:r>
        <w:rPr>
          <w:rFonts w:hint="eastAsia" w:ascii="Times New Roman" w:hAnsi="Times New Roman" w:eastAsia="仿宋" w:cs="仿宋"/>
          <w:bCs/>
          <w:sz w:val="24"/>
          <w:szCs w:val="24"/>
          <w:highlight w:val="none"/>
          <w:lang w:val="en-US" w:eastAsia="zh-CN"/>
        </w:rPr>
        <w:fldChar w:fldCharType="end"/>
      </w:r>
      <w:r>
        <w:rPr>
          <w:rFonts w:hint="eastAsia" w:ascii="Times New Roman" w:hAnsi="Times New Roman" w:eastAsia="仿宋" w:cs="仿宋"/>
          <w:bCs/>
          <w:sz w:val="24"/>
          <w:szCs w:val="24"/>
          <w:highlight w:val="none"/>
          <w:lang w:val="en-US" w:eastAsia="zh-CN"/>
        </w:rPr>
        <w:t xml:space="preserve">研究范围：采用案例分析法，主要对近4年六安市范围内项目案例进行分析，包括项目概算和结算2类分析，案例不足时引用合肥市等周边地市案例，并对得出的指标进行地域、时间、阶段性差异系数转换。 </w:t>
      </w:r>
      <w:r>
        <w:rPr>
          <w:rFonts w:hint="eastAsia" w:ascii="Times New Roman" w:hAnsi="Times New Roman" w:eastAsia="仿宋" w:cs="仿宋"/>
          <w:bCs/>
          <w:sz w:val="24"/>
          <w:szCs w:val="24"/>
          <w:highlight w:val="none"/>
          <w:lang w:val="en-US" w:eastAsia="zh-CN"/>
        </w:rPr>
        <w:fldChar w:fldCharType="begin"/>
      </w:r>
      <w:r>
        <w:rPr>
          <w:rFonts w:hint="eastAsia" w:ascii="Times New Roman" w:hAnsi="Times New Roman" w:eastAsia="仿宋" w:cs="仿宋"/>
          <w:bCs/>
          <w:sz w:val="24"/>
          <w:szCs w:val="24"/>
          <w:highlight w:val="none"/>
          <w:lang w:val="en-US" w:eastAsia="zh-CN"/>
        </w:rPr>
        <w:instrText xml:space="preserve"> = 2 \* GB3 \* MERGEFORMAT </w:instrText>
      </w:r>
      <w:r>
        <w:rPr>
          <w:rFonts w:hint="eastAsia" w:ascii="Times New Roman" w:hAnsi="Times New Roman" w:eastAsia="仿宋" w:cs="仿宋"/>
          <w:bCs/>
          <w:sz w:val="24"/>
          <w:szCs w:val="24"/>
          <w:highlight w:val="none"/>
          <w:lang w:val="en-US" w:eastAsia="zh-CN"/>
        </w:rPr>
        <w:fldChar w:fldCharType="separate"/>
      </w:r>
      <w:r>
        <w:rPr>
          <w:rFonts w:hint="eastAsia" w:ascii="Times New Roman" w:hAnsi="Times New Roman" w:eastAsia="仿宋" w:cs="仿宋"/>
          <w:bCs/>
          <w:sz w:val="24"/>
          <w:szCs w:val="24"/>
          <w:highlight w:val="none"/>
          <w:lang w:val="en-US" w:eastAsia="zh-CN"/>
        </w:rPr>
        <w:t>②</w:t>
      </w:r>
      <w:r>
        <w:rPr>
          <w:rFonts w:hint="eastAsia" w:ascii="Times New Roman" w:hAnsi="Times New Roman" w:eastAsia="仿宋" w:cs="仿宋"/>
          <w:bCs/>
          <w:sz w:val="24"/>
          <w:szCs w:val="24"/>
          <w:highlight w:val="none"/>
          <w:lang w:val="en-US" w:eastAsia="zh-CN"/>
        </w:rPr>
        <w:fldChar w:fldCharType="end"/>
      </w:r>
      <w:r>
        <w:rPr>
          <w:rFonts w:hint="eastAsia" w:ascii="Times New Roman" w:hAnsi="Times New Roman" w:eastAsia="仿宋" w:cs="仿宋"/>
          <w:bCs/>
          <w:sz w:val="24"/>
          <w:szCs w:val="24"/>
          <w:highlight w:val="none"/>
          <w:lang w:val="en-US" w:eastAsia="zh-CN"/>
        </w:rPr>
        <w:t>细分层次：建立2个层次的研究体系，第一层次通过大量工程建设案例分析，形成建筑、市政、交通、水利等各类项目的综合造价指标。第二层次为各类工程综合造价指标的分项指标组成及说明。第一层次综合造价指标设置为明确的数值，便于决策应用、标准管理和总投资控制。第二层次指标设置为区间值，便于各分项工程的实际应用、针对性控制和总体平衡。每类工程案例数量不低于15个。</w:t>
      </w:r>
      <w:r>
        <w:rPr>
          <w:rFonts w:hint="eastAsia" w:ascii="Times New Roman" w:hAnsi="Times New Roman" w:eastAsia="仿宋" w:cs="仿宋"/>
          <w:bCs/>
          <w:sz w:val="24"/>
          <w:szCs w:val="24"/>
          <w:highlight w:val="none"/>
          <w:lang w:val="en-US" w:eastAsia="zh-CN"/>
        </w:rPr>
        <w:fldChar w:fldCharType="begin"/>
      </w:r>
      <w:r>
        <w:rPr>
          <w:rFonts w:hint="eastAsia" w:ascii="Times New Roman" w:hAnsi="Times New Roman" w:eastAsia="仿宋" w:cs="仿宋"/>
          <w:bCs/>
          <w:sz w:val="24"/>
          <w:szCs w:val="24"/>
          <w:highlight w:val="none"/>
          <w:lang w:val="en-US" w:eastAsia="zh-CN"/>
        </w:rPr>
        <w:instrText xml:space="preserve"> = 3 \* GB3 \* MERGEFORMAT </w:instrText>
      </w:r>
      <w:r>
        <w:rPr>
          <w:rFonts w:hint="eastAsia" w:ascii="Times New Roman" w:hAnsi="Times New Roman" w:eastAsia="仿宋" w:cs="仿宋"/>
          <w:bCs/>
          <w:sz w:val="24"/>
          <w:szCs w:val="24"/>
          <w:highlight w:val="none"/>
          <w:lang w:val="en-US" w:eastAsia="zh-CN"/>
        </w:rPr>
        <w:fldChar w:fldCharType="separate"/>
      </w:r>
      <w:r>
        <w:rPr>
          <w:rFonts w:hint="eastAsia" w:ascii="Times New Roman" w:hAnsi="Times New Roman" w:eastAsia="仿宋" w:cs="仿宋"/>
          <w:bCs/>
          <w:sz w:val="24"/>
          <w:szCs w:val="24"/>
          <w:highlight w:val="none"/>
          <w:lang w:val="en-US" w:eastAsia="zh-CN"/>
        </w:rPr>
        <w:t>③</w:t>
      </w:r>
      <w:r>
        <w:rPr>
          <w:rFonts w:hint="eastAsia" w:ascii="Times New Roman" w:hAnsi="Times New Roman" w:eastAsia="仿宋" w:cs="仿宋"/>
          <w:bCs/>
          <w:sz w:val="24"/>
          <w:szCs w:val="24"/>
          <w:highlight w:val="none"/>
          <w:lang w:val="en-US" w:eastAsia="zh-CN"/>
        </w:rPr>
        <w:fldChar w:fldCharType="end"/>
      </w:r>
      <w:r>
        <w:rPr>
          <w:rFonts w:hint="eastAsia" w:ascii="Times New Roman" w:hAnsi="Times New Roman" w:eastAsia="仿宋" w:cs="仿宋"/>
          <w:bCs/>
          <w:sz w:val="24"/>
          <w:szCs w:val="24"/>
          <w:highlight w:val="none"/>
          <w:lang w:val="en-US" w:eastAsia="zh-CN"/>
        </w:rPr>
        <w:t>研究成果：一是形成六安市政府投资项目技术经济（估算、概算）指标体系，印发后作为全市发改系统以及从事项目投资工作的市直单位开展项目决策阶段投资测算的参考。二是建立线上“查询系统”，实现造价指标线上查询。</w:t>
      </w:r>
      <w:bookmarkEnd w:id="32"/>
      <w:r>
        <w:rPr>
          <w:rFonts w:hint="eastAsia" w:ascii="Times New Roman" w:hAnsi="Times New Roman" w:eastAsia="仿宋" w:cs="仿宋"/>
          <w:bCs/>
          <w:sz w:val="24"/>
          <w:szCs w:val="24"/>
          <w:highlight w:val="none"/>
          <w:lang w:val="en-US" w:eastAsia="zh-CN"/>
        </w:rPr>
        <w:t>具体详见</w:t>
      </w:r>
      <w:r>
        <w:rPr>
          <w:rFonts w:hint="eastAsia" w:eastAsia="仿宋" w:cs="仿宋"/>
          <w:bCs/>
          <w:sz w:val="24"/>
          <w:szCs w:val="24"/>
          <w:highlight w:val="none"/>
          <w:lang w:val="en-US" w:eastAsia="zh-CN"/>
        </w:rPr>
        <w:t>委托人要求</w:t>
      </w:r>
      <w:r>
        <w:rPr>
          <w:rFonts w:hint="eastAsia" w:ascii="Times New Roman" w:hAnsi="Times New Roman" w:eastAsia="仿宋" w:cs="仿宋"/>
          <w:bCs/>
          <w:sz w:val="24"/>
          <w:szCs w:val="24"/>
          <w:highlight w:val="none"/>
          <w:lang w:val="en-US" w:eastAsia="zh-CN"/>
        </w:rPr>
        <w:t>。</w:t>
      </w:r>
      <w:bookmarkEnd w:id="33"/>
    </w:p>
    <w:p w14:paraId="6CBF7EBB">
      <w:pPr>
        <w:widowControl/>
        <w:snapToGrid w:val="0"/>
        <w:spacing w:line="500" w:lineRule="exact"/>
        <w:ind w:firstLine="480" w:firstLineChars="200"/>
        <w:jc w:val="left"/>
        <w:rPr>
          <w:rFonts w:hint="default" w:ascii="Times New Roman" w:hAnsi="Times New Roman" w:eastAsia="仿宋" w:cs="仿宋"/>
          <w:bCs/>
          <w:sz w:val="24"/>
          <w:szCs w:val="24"/>
          <w:highlight w:val="none"/>
          <w:lang w:val="en-US" w:eastAsia="zh-CN"/>
        </w:rPr>
      </w:pPr>
      <w:r>
        <w:rPr>
          <w:rFonts w:hint="eastAsia" w:eastAsia="仿宋" w:cs="仿宋"/>
          <w:bCs/>
          <w:sz w:val="24"/>
          <w:szCs w:val="24"/>
          <w:highlight w:val="none"/>
          <w:lang w:val="en-US" w:eastAsia="zh-CN"/>
        </w:rPr>
        <w:t>6</w:t>
      </w:r>
      <w:r>
        <w:rPr>
          <w:rFonts w:hint="eastAsia" w:ascii="Times New Roman" w:hAnsi="Times New Roman" w:eastAsia="仿宋" w:cs="仿宋"/>
          <w:bCs/>
          <w:sz w:val="24"/>
          <w:szCs w:val="24"/>
          <w:highlight w:val="none"/>
          <w:lang w:val="en-US" w:eastAsia="zh-CN"/>
        </w:rPr>
        <w:t>、合同履约期限：满足发包人进度需求</w:t>
      </w:r>
    </w:p>
    <w:p w14:paraId="48BCE681">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r>
        <w:rPr>
          <w:rFonts w:hint="eastAsia" w:eastAsia="仿宋" w:cs="仿宋"/>
          <w:bCs/>
          <w:sz w:val="24"/>
          <w:szCs w:val="24"/>
          <w:highlight w:val="none"/>
          <w:lang w:val="en-US" w:eastAsia="zh-CN"/>
        </w:rPr>
        <w:t>7</w:t>
      </w:r>
      <w:r>
        <w:rPr>
          <w:rFonts w:hint="eastAsia" w:ascii="Times New Roman" w:hAnsi="Times New Roman" w:eastAsia="仿宋" w:cs="仿宋"/>
          <w:bCs/>
          <w:sz w:val="24"/>
          <w:szCs w:val="24"/>
          <w:highlight w:val="none"/>
          <w:lang w:val="en-US" w:eastAsia="zh-CN"/>
        </w:rPr>
        <w:t>、是否接受联合体：否</w:t>
      </w:r>
    </w:p>
    <w:p w14:paraId="28B7D644">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rPr>
        <w:t>二、</w:t>
      </w:r>
      <w:r>
        <w:rPr>
          <w:rFonts w:hint="eastAsia" w:ascii="Times New Roman" w:hAnsi="Times New Roman" w:eastAsia="仿宋" w:cs="仿宋"/>
          <w:b/>
          <w:sz w:val="24"/>
          <w:szCs w:val="24"/>
          <w:highlight w:val="none"/>
          <w:lang w:eastAsia="zh-CN"/>
        </w:rPr>
        <w:t>供应商</w:t>
      </w:r>
      <w:r>
        <w:rPr>
          <w:rFonts w:hint="eastAsia" w:ascii="Times New Roman" w:hAnsi="Times New Roman" w:eastAsia="仿宋" w:cs="仿宋"/>
          <w:b/>
          <w:sz w:val="24"/>
          <w:szCs w:val="24"/>
          <w:highlight w:val="none"/>
        </w:rPr>
        <w:t>资格条件要求</w:t>
      </w:r>
      <w:bookmarkEnd w:id="24"/>
      <w:bookmarkEnd w:id="25"/>
      <w:bookmarkEnd w:id="26"/>
      <w:bookmarkEnd w:id="27"/>
      <w:bookmarkEnd w:id="28"/>
      <w:bookmarkEnd w:id="29"/>
      <w:bookmarkEnd w:id="30"/>
      <w:r>
        <w:rPr>
          <w:rFonts w:hint="eastAsia" w:ascii="Times New Roman" w:hAnsi="Times New Roman" w:eastAsia="仿宋" w:cs="仿宋"/>
          <w:b/>
          <w:sz w:val="24"/>
          <w:szCs w:val="24"/>
          <w:highlight w:val="none"/>
        </w:rPr>
        <w:t>：</w:t>
      </w:r>
    </w:p>
    <w:p w14:paraId="0F0203EE">
      <w:pPr>
        <w:widowControl/>
        <w:snapToGrid w:val="0"/>
        <w:spacing w:line="500" w:lineRule="exact"/>
        <w:ind w:firstLine="480" w:firstLineChars="200"/>
        <w:jc w:val="left"/>
        <w:rPr>
          <w:rFonts w:hint="eastAsia" w:ascii="Times New Roman" w:hAnsi="Times New Roman" w:eastAsia="仿宋" w:cs="仿宋"/>
          <w:bCs/>
          <w:sz w:val="24"/>
          <w:szCs w:val="24"/>
          <w:highlight w:val="none"/>
          <w:lang w:val="en-US" w:eastAsia="zh-CN"/>
        </w:rPr>
      </w:pPr>
      <w:bookmarkStart w:id="34" w:name="_Toc18386"/>
      <w:r>
        <w:rPr>
          <w:rFonts w:hint="default" w:ascii="Times New Roman" w:hAnsi="Times New Roman" w:eastAsia="仿宋" w:cs="仿宋"/>
          <w:bCs/>
          <w:sz w:val="24"/>
          <w:szCs w:val="24"/>
          <w:highlight w:val="none"/>
          <w:lang w:val="en-US" w:eastAsia="zh-CN"/>
        </w:rPr>
        <w:t>(一)具有独立承担民事责任的能力；</w:t>
      </w:r>
    </w:p>
    <w:p w14:paraId="053B30AF">
      <w:pPr>
        <w:widowControl/>
        <w:snapToGrid w:val="0"/>
        <w:spacing w:line="500" w:lineRule="exact"/>
        <w:ind w:firstLine="480" w:firstLineChars="200"/>
        <w:jc w:val="left"/>
        <w:rPr>
          <w:rFonts w:hint="default" w:ascii="Times New Roman" w:hAnsi="Times New Roman" w:eastAsia="仿宋" w:cs="仿宋"/>
          <w:bCs/>
          <w:sz w:val="24"/>
          <w:szCs w:val="24"/>
          <w:highlight w:val="none"/>
          <w:lang w:val="en-US" w:eastAsia="zh-CN"/>
        </w:rPr>
      </w:pPr>
      <w:r>
        <w:rPr>
          <w:rFonts w:hint="default" w:ascii="Times New Roman" w:hAnsi="Times New Roman" w:eastAsia="仿宋" w:cs="仿宋"/>
          <w:bCs/>
          <w:sz w:val="24"/>
          <w:szCs w:val="24"/>
          <w:highlight w:val="none"/>
          <w:lang w:val="en-US" w:eastAsia="zh-CN"/>
        </w:rPr>
        <w:t>(二)具有良好的商业信誉和健全的财务会计制度；</w:t>
      </w:r>
    </w:p>
    <w:p w14:paraId="611A0EC7">
      <w:pPr>
        <w:widowControl/>
        <w:snapToGrid w:val="0"/>
        <w:spacing w:line="500" w:lineRule="exact"/>
        <w:ind w:firstLine="480" w:firstLineChars="200"/>
        <w:jc w:val="left"/>
        <w:rPr>
          <w:rFonts w:hint="default" w:ascii="Times New Roman" w:hAnsi="Times New Roman" w:eastAsia="仿宋" w:cs="仿宋"/>
          <w:bCs/>
          <w:sz w:val="24"/>
          <w:szCs w:val="24"/>
          <w:highlight w:val="none"/>
          <w:lang w:val="en-US" w:eastAsia="zh-CN"/>
        </w:rPr>
      </w:pPr>
      <w:r>
        <w:rPr>
          <w:rFonts w:hint="default" w:ascii="Times New Roman" w:hAnsi="Times New Roman" w:eastAsia="仿宋" w:cs="仿宋"/>
          <w:bCs/>
          <w:sz w:val="24"/>
          <w:szCs w:val="24"/>
          <w:highlight w:val="none"/>
          <w:lang w:val="en-US" w:eastAsia="zh-CN"/>
        </w:rPr>
        <w:t>(三)具有履行合同所必需的设备和专业技术能力；</w:t>
      </w:r>
    </w:p>
    <w:p w14:paraId="313C6850">
      <w:pPr>
        <w:widowControl/>
        <w:snapToGrid w:val="0"/>
        <w:spacing w:line="500" w:lineRule="exact"/>
        <w:ind w:firstLine="480" w:firstLineChars="200"/>
        <w:jc w:val="left"/>
        <w:rPr>
          <w:rFonts w:hint="default" w:ascii="Times New Roman" w:hAnsi="Times New Roman" w:eastAsia="仿宋" w:cs="仿宋"/>
          <w:bCs/>
          <w:sz w:val="24"/>
          <w:szCs w:val="24"/>
          <w:highlight w:val="none"/>
          <w:lang w:val="en-US" w:eastAsia="zh-CN"/>
        </w:rPr>
      </w:pPr>
      <w:r>
        <w:rPr>
          <w:rFonts w:hint="default" w:ascii="Times New Roman" w:hAnsi="Times New Roman" w:eastAsia="仿宋" w:cs="仿宋"/>
          <w:bCs/>
          <w:sz w:val="24"/>
          <w:szCs w:val="24"/>
          <w:highlight w:val="none"/>
          <w:lang w:val="en-US" w:eastAsia="zh-CN"/>
        </w:rPr>
        <w:t>(四)有依法缴纳税收和社会保障资金的良好记录；</w:t>
      </w:r>
    </w:p>
    <w:p w14:paraId="5EB6D2F2">
      <w:pPr>
        <w:widowControl/>
        <w:snapToGrid w:val="0"/>
        <w:spacing w:line="500" w:lineRule="exact"/>
        <w:ind w:firstLine="480" w:firstLineChars="200"/>
        <w:jc w:val="left"/>
        <w:rPr>
          <w:rFonts w:hint="default" w:ascii="Times New Roman" w:hAnsi="Times New Roman" w:eastAsia="仿宋" w:cs="仿宋"/>
          <w:bCs/>
          <w:sz w:val="24"/>
          <w:szCs w:val="24"/>
          <w:highlight w:val="none"/>
          <w:lang w:val="en-US" w:eastAsia="zh-CN"/>
        </w:rPr>
      </w:pPr>
      <w:r>
        <w:rPr>
          <w:rFonts w:hint="default" w:ascii="Times New Roman" w:hAnsi="Times New Roman" w:eastAsia="仿宋" w:cs="仿宋"/>
          <w:bCs/>
          <w:sz w:val="24"/>
          <w:szCs w:val="24"/>
          <w:highlight w:val="none"/>
          <w:lang w:val="en-US" w:eastAsia="zh-CN"/>
        </w:rPr>
        <w:t>(五)法律、行政法规规定的其他条件。</w:t>
      </w:r>
    </w:p>
    <w:p w14:paraId="1E37024E">
      <w:pPr>
        <w:widowControl/>
        <w:snapToGrid w:val="0"/>
        <w:spacing w:line="500" w:lineRule="exact"/>
        <w:ind w:firstLine="482" w:firstLineChars="200"/>
        <w:jc w:val="left"/>
        <w:rPr>
          <w:rFonts w:hint="default" w:ascii="Times New Roman" w:hAnsi="Times New Roman" w:eastAsia="仿宋" w:cs="仿宋"/>
          <w:b/>
          <w:bCs w:val="0"/>
          <w:sz w:val="24"/>
          <w:szCs w:val="24"/>
          <w:highlight w:val="none"/>
          <w:u w:val="double"/>
          <w:lang w:val="en-US" w:eastAsia="zh-CN"/>
        </w:rPr>
      </w:pPr>
      <w:r>
        <w:rPr>
          <w:rFonts w:hint="eastAsia" w:ascii="Times New Roman" w:hAnsi="Times New Roman" w:eastAsia="仿宋" w:cs="仿宋"/>
          <w:b/>
          <w:bCs w:val="0"/>
          <w:sz w:val="24"/>
          <w:szCs w:val="24"/>
          <w:highlight w:val="none"/>
          <w:u w:val="double"/>
          <w:lang w:val="en-US" w:eastAsia="zh-CN"/>
        </w:rPr>
        <w:t>注：各供应商在响应文件须提供上述内容的承诺函原件，</w:t>
      </w:r>
      <w:r>
        <w:rPr>
          <w:rFonts w:hint="eastAsia" w:eastAsia="仿宋" w:cs="仿宋"/>
          <w:b/>
          <w:bCs w:val="0"/>
          <w:sz w:val="24"/>
          <w:szCs w:val="24"/>
          <w:highlight w:val="none"/>
          <w:u w:val="double"/>
          <w:lang w:val="en-US" w:eastAsia="zh-CN"/>
        </w:rPr>
        <w:t>评审小组</w:t>
      </w:r>
      <w:r>
        <w:rPr>
          <w:rFonts w:hint="eastAsia" w:ascii="Times New Roman" w:hAnsi="Times New Roman" w:eastAsia="仿宋" w:cs="仿宋"/>
          <w:b/>
          <w:bCs w:val="0"/>
          <w:sz w:val="24"/>
          <w:szCs w:val="24"/>
          <w:highlight w:val="none"/>
          <w:u w:val="double"/>
          <w:lang w:val="en-US" w:eastAsia="zh-CN"/>
        </w:rPr>
        <w:t>以承诺函为评审依据，未提供承诺函视为响应资格无效。</w:t>
      </w:r>
    </w:p>
    <w:p w14:paraId="59DF6DC8">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rPr>
        <w:t>三、获取</w:t>
      </w:r>
      <w:r>
        <w:rPr>
          <w:rFonts w:hint="eastAsia" w:ascii="Times New Roman" w:hAnsi="Times New Roman" w:eastAsia="仿宋" w:cs="仿宋"/>
          <w:b/>
          <w:sz w:val="24"/>
          <w:szCs w:val="24"/>
          <w:highlight w:val="none"/>
          <w:lang w:eastAsia="zh-CN"/>
        </w:rPr>
        <w:t>响应文件</w:t>
      </w:r>
      <w:r>
        <w:rPr>
          <w:rFonts w:hint="eastAsia" w:ascii="Times New Roman" w:hAnsi="Times New Roman" w:eastAsia="仿宋" w:cs="仿宋"/>
          <w:b/>
          <w:sz w:val="24"/>
          <w:szCs w:val="24"/>
          <w:highlight w:val="none"/>
        </w:rPr>
        <w:t>：</w:t>
      </w:r>
    </w:p>
    <w:p w14:paraId="72A348D2">
      <w:pPr>
        <w:pStyle w:val="37"/>
        <w:widowControl/>
        <w:spacing w:line="520" w:lineRule="atLeast"/>
        <w:ind w:firstLine="560"/>
        <w:jc w:val="both"/>
        <w:rPr>
          <w:rFonts w:hint="default"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本公告下方自行下载</w:t>
      </w:r>
      <w:r>
        <w:rPr>
          <w:rFonts w:hint="eastAsia" w:eastAsia="仿宋" w:cs="仿宋"/>
          <w:bCs/>
          <w:color w:val="000000" w:themeColor="text1"/>
          <w:sz w:val="24"/>
          <w:szCs w:val="24"/>
          <w:highlight w:val="none"/>
          <w:lang w:val="en-US" w:eastAsia="zh-CN"/>
          <w14:textFill>
            <w14:solidFill>
              <w14:schemeClr w14:val="tx1"/>
            </w14:solidFill>
          </w14:textFill>
        </w:rPr>
        <w:t>。</w:t>
      </w:r>
    </w:p>
    <w:p w14:paraId="5520E049">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rPr>
        <w:t>四、</w:t>
      </w:r>
      <w:r>
        <w:rPr>
          <w:rFonts w:hint="eastAsia" w:ascii="Times New Roman" w:hAnsi="Times New Roman" w:eastAsia="仿宋" w:cs="仿宋"/>
          <w:b/>
          <w:sz w:val="24"/>
          <w:szCs w:val="24"/>
          <w:highlight w:val="none"/>
          <w:lang w:eastAsia="zh-CN"/>
        </w:rPr>
        <w:t>响应文件</w:t>
      </w:r>
      <w:r>
        <w:rPr>
          <w:rFonts w:hint="eastAsia" w:ascii="Times New Roman" w:hAnsi="Times New Roman" w:eastAsia="仿宋" w:cs="仿宋"/>
          <w:b/>
          <w:sz w:val="24"/>
          <w:szCs w:val="24"/>
          <w:highlight w:val="none"/>
        </w:rPr>
        <w:t>提交</w:t>
      </w:r>
    </w:p>
    <w:p w14:paraId="1F8A1DBA">
      <w:pPr>
        <w:pStyle w:val="37"/>
        <w:widowControl/>
        <w:spacing w:line="520" w:lineRule="atLeast"/>
        <w:ind w:firstLine="560"/>
        <w:jc w:val="both"/>
        <w:rPr>
          <w:rFonts w:hint="eastAsia" w:ascii="Times New Roman" w:hAnsi="Times New Roman" w:eastAsia="仿宋" w:cs="仿宋"/>
          <w:bCs/>
          <w:kern w:val="2"/>
          <w:szCs w:val="24"/>
          <w:highlight w:val="none"/>
          <w:lang w:eastAsia="zh-CN"/>
        </w:rPr>
      </w:pPr>
      <w:r>
        <w:rPr>
          <w:rFonts w:hint="eastAsia" w:ascii="Times New Roman" w:hAnsi="Times New Roman" w:eastAsia="仿宋" w:cs="仿宋"/>
          <w:bCs/>
          <w:kern w:val="2"/>
          <w:szCs w:val="24"/>
          <w:highlight w:val="none"/>
        </w:rPr>
        <w:t>1、</w:t>
      </w:r>
      <w:bookmarkStart w:id="35" w:name="OLE_LINK25"/>
      <w:r>
        <w:rPr>
          <w:rFonts w:hint="eastAsia" w:ascii="Times New Roman" w:hAnsi="Times New Roman" w:eastAsia="仿宋" w:cs="仿宋"/>
          <w:bCs/>
          <w:kern w:val="2"/>
          <w:szCs w:val="24"/>
          <w:highlight w:val="none"/>
        </w:rPr>
        <w:t>截止时间</w:t>
      </w:r>
      <w:bookmarkEnd w:id="35"/>
      <w:r>
        <w:rPr>
          <w:rFonts w:hint="eastAsia" w:ascii="Times New Roman" w:hAnsi="Times New Roman" w:eastAsia="仿宋" w:cs="仿宋"/>
          <w:bCs/>
          <w:kern w:val="2"/>
          <w:szCs w:val="24"/>
          <w:highlight w:val="none"/>
        </w:rPr>
        <w:t>：2025年</w:t>
      </w:r>
      <w:r>
        <w:rPr>
          <w:rFonts w:hint="eastAsia" w:eastAsia="仿宋" w:cs="仿宋"/>
          <w:bCs/>
          <w:kern w:val="2"/>
          <w:szCs w:val="24"/>
          <w:highlight w:val="none"/>
          <w:lang w:val="en-US" w:eastAsia="zh-CN"/>
        </w:rPr>
        <w:t>3</w:t>
      </w:r>
      <w:r>
        <w:rPr>
          <w:rFonts w:hint="eastAsia" w:ascii="Times New Roman" w:hAnsi="Times New Roman" w:eastAsia="仿宋" w:cs="仿宋"/>
          <w:bCs/>
          <w:kern w:val="2"/>
          <w:szCs w:val="24"/>
          <w:highlight w:val="none"/>
        </w:rPr>
        <w:t>月</w:t>
      </w:r>
      <w:r>
        <w:rPr>
          <w:rFonts w:hint="eastAsia" w:eastAsia="仿宋" w:cs="仿宋"/>
          <w:bCs/>
          <w:kern w:val="2"/>
          <w:szCs w:val="24"/>
          <w:highlight w:val="none"/>
          <w:lang w:val="en-US" w:eastAsia="zh-CN"/>
        </w:rPr>
        <w:t>11</w:t>
      </w:r>
      <w:r>
        <w:rPr>
          <w:rFonts w:hint="eastAsia" w:ascii="Times New Roman" w:hAnsi="Times New Roman" w:eastAsia="仿宋" w:cs="仿宋"/>
          <w:bCs/>
          <w:kern w:val="2"/>
          <w:szCs w:val="24"/>
          <w:highlight w:val="none"/>
        </w:rPr>
        <w:t>日</w:t>
      </w:r>
      <w:r>
        <w:rPr>
          <w:rFonts w:hint="eastAsia" w:eastAsia="仿宋" w:cs="仿宋"/>
          <w:bCs/>
          <w:kern w:val="2"/>
          <w:szCs w:val="24"/>
          <w:highlight w:val="none"/>
          <w:lang w:val="en-US" w:eastAsia="zh-CN"/>
        </w:rPr>
        <w:t>9</w:t>
      </w:r>
      <w:r>
        <w:rPr>
          <w:rFonts w:hint="eastAsia" w:ascii="Times New Roman" w:hAnsi="Times New Roman" w:eastAsia="仿宋" w:cs="仿宋"/>
          <w:bCs/>
          <w:kern w:val="2"/>
          <w:szCs w:val="24"/>
          <w:highlight w:val="none"/>
        </w:rPr>
        <w:t>时00分（北京时间）</w:t>
      </w:r>
      <w:r>
        <w:rPr>
          <w:rFonts w:hint="eastAsia" w:eastAsia="仿宋" w:cs="仿宋"/>
          <w:bCs/>
          <w:kern w:val="2"/>
          <w:szCs w:val="24"/>
          <w:highlight w:val="none"/>
          <w:lang w:eastAsia="zh-CN"/>
        </w:rPr>
        <w:t>。</w:t>
      </w:r>
    </w:p>
    <w:p w14:paraId="08A3CB08">
      <w:pPr>
        <w:pStyle w:val="37"/>
        <w:widowControl/>
        <w:spacing w:line="520" w:lineRule="atLeast"/>
        <w:ind w:firstLine="560"/>
        <w:jc w:val="both"/>
        <w:rPr>
          <w:rFonts w:hint="eastAsia" w:ascii="Times New Roman" w:hAnsi="Times New Roman" w:eastAsia="仿宋" w:cs="仿宋"/>
          <w:bCs/>
          <w:kern w:val="2"/>
          <w:szCs w:val="24"/>
          <w:highlight w:val="none"/>
        </w:rPr>
      </w:pPr>
      <w:r>
        <w:rPr>
          <w:rFonts w:hint="eastAsia" w:ascii="Times New Roman" w:hAnsi="Times New Roman" w:eastAsia="仿宋" w:cs="仿宋"/>
          <w:bCs/>
          <w:kern w:val="2"/>
          <w:szCs w:val="24"/>
          <w:highlight w:val="none"/>
        </w:rPr>
        <w:t>2、</w:t>
      </w:r>
      <w:r>
        <w:rPr>
          <w:rFonts w:hint="eastAsia" w:ascii="Times New Roman" w:hAnsi="Times New Roman" w:eastAsia="仿宋" w:cs="仿宋"/>
          <w:bCs/>
          <w:kern w:val="2"/>
          <w:szCs w:val="24"/>
          <w:highlight w:val="none"/>
          <w:lang w:eastAsia="zh-CN"/>
        </w:rPr>
        <w:t>响应文件</w:t>
      </w:r>
      <w:r>
        <w:rPr>
          <w:rFonts w:hint="eastAsia" w:ascii="Times New Roman" w:hAnsi="Times New Roman" w:eastAsia="仿宋" w:cs="仿宋"/>
          <w:bCs/>
          <w:kern w:val="2"/>
          <w:szCs w:val="24"/>
          <w:highlight w:val="none"/>
        </w:rPr>
        <w:t>提交方式：</w:t>
      </w:r>
      <w:r>
        <w:rPr>
          <w:rFonts w:hint="eastAsia" w:ascii="Times New Roman" w:hAnsi="Times New Roman" w:eastAsia="仿宋" w:cs="仿宋"/>
          <w:bCs/>
          <w:kern w:val="2"/>
          <w:szCs w:val="24"/>
          <w:highlight w:val="none"/>
          <w:lang w:eastAsia="zh-CN"/>
        </w:rPr>
        <w:t>响应文件</w:t>
      </w:r>
      <w:r>
        <w:rPr>
          <w:rFonts w:hint="eastAsia" w:ascii="Times New Roman" w:hAnsi="Times New Roman" w:eastAsia="仿宋" w:cs="仿宋"/>
          <w:bCs/>
          <w:kern w:val="2"/>
          <w:szCs w:val="24"/>
          <w:highlight w:val="none"/>
        </w:rPr>
        <w:t>递交截止时间前将纸质版</w:t>
      </w:r>
      <w:r>
        <w:rPr>
          <w:rFonts w:hint="eastAsia" w:ascii="Times New Roman" w:hAnsi="Times New Roman" w:eastAsia="仿宋" w:cs="仿宋"/>
          <w:bCs/>
          <w:kern w:val="2"/>
          <w:szCs w:val="24"/>
          <w:highlight w:val="none"/>
          <w:lang w:eastAsia="zh-CN"/>
        </w:rPr>
        <w:t>响应文件</w:t>
      </w:r>
      <w:r>
        <w:rPr>
          <w:rFonts w:hint="eastAsia" w:ascii="Times New Roman" w:hAnsi="Times New Roman" w:eastAsia="仿宋" w:cs="仿宋"/>
          <w:bCs/>
          <w:kern w:val="2"/>
          <w:szCs w:val="24"/>
          <w:highlight w:val="none"/>
        </w:rPr>
        <w:t>现场递交。</w:t>
      </w:r>
    </w:p>
    <w:p w14:paraId="7B51580D">
      <w:pPr>
        <w:pStyle w:val="37"/>
        <w:widowControl/>
        <w:spacing w:line="520" w:lineRule="atLeast"/>
        <w:ind w:firstLine="560"/>
        <w:jc w:val="both"/>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kern w:val="2"/>
          <w:szCs w:val="24"/>
          <w:highlight w:val="none"/>
        </w:rPr>
        <w:t>3、地点：</w:t>
      </w: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安徽省六安市金安区皖西路与长安路交叉口城投大厦18楼1808室</w:t>
      </w:r>
      <w:r>
        <w:rPr>
          <w:rFonts w:hint="eastAsia" w:eastAsia="仿宋" w:cs="仿宋"/>
          <w:bCs/>
          <w:color w:val="000000" w:themeColor="text1"/>
          <w:sz w:val="24"/>
          <w:szCs w:val="24"/>
          <w:highlight w:val="none"/>
          <w:lang w:val="en-US" w:eastAsia="zh-CN"/>
          <w14:textFill>
            <w14:solidFill>
              <w14:schemeClr w14:val="tx1"/>
            </w14:solidFill>
          </w14:textFill>
        </w:rPr>
        <w:t>。</w:t>
      </w:r>
    </w:p>
    <w:p w14:paraId="3BC82BF6">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rPr>
        <w:t>五、</w:t>
      </w:r>
      <w:r>
        <w:rPr>
          <w:rFonts w:hint="eastAsia" w:ascii="Times New Roman" w:hAnsi="Times New Roman" w:eastAsia="仿宋" w:cs="仿宋"/>
          <w:b/>
          <w:sz w:val="24"/>
          <w:szCs w:val="24"/>
          <w:highlight w:val="none"/>
          <w:lang w:eastAsia="zh-CN"/>
        </w:rPr>
        <w:t>响应文件</w:t>
      </w:r>
      <w:r>
        <w:rPr>
          <w:rFonts w:hint="eastAsia" w:ascii="Times New Roman" w:hAnsi="Times New Roman" w:eastAsia="仿宋" w:cs="仿宋"/>
          <w:b/>
          <w:sz w:val="24"/>
          <w:szCs w:val="24"/>
          <w:highlight w:val="none"/>
        </w:rPr>
        <w:t>开启</w:t>
      </w:r>
    </w:p>
    <w:p w14:paraId="788BFC06">
      <w:pPr>
        <w:widowControl/>
        <w:snapToGrid w:val="0"/>
        <w:spacing w:line="500" w:lineRule="exact"/>
        <w:ind w:firstLine="480" w:firstLineChars="200"/>
        <w:jc w:val="left"/>
        <w:rPr>
          <w:rFonts w:hint="eastAsia" w:eastAsia="仿宋" w:cs="仿宋"/>
          <w:bCs/>
          <w:sz w:val="24"/>
          <w:szCs w:val="24"/>
          <w:highlight w:val="none"/>
          <w:lang w:eastAsia="zh-CN"/>
        </w:rPr>
      </w:pPr>
      <w:r>
        <w:rPr>
          <w:rFonts w:hint="eastAsia" w:eastAsia="仿宋" w:cs="仿宋"/>
          <w:bCs/>
          <w:color w:val="000000"/>
          <w:sz w:val="24"/>
          <w:szCs w:val="24"/>
          <w:highlight w:val="none"/>
          <w:shd w:val="clear" w:color="auto" w:fill="FFFFFF"/>
        </w:rPr>
        <w:t>1、时间：</w:t>
      </w:r>
      <w:r>
        <w:rPr>
          <w:rFonts w:hint="eastAsia" w:eastAsia="仿宋" w:cs="仿宋"/>
          <w:bCs/>
          <w:color w:val="000000" w:themeColor="text1"/>
          <w:sz w:val="24"/>
          <w:szCs w:val="24"/>
          <w:highlight w:val="none"/>
          <w14:textFill>
            <w14:solidFill>
              <w14:schemeClr w14:val="tx1"/>
            </w14:solidFill>
          </w14:textFill>
        </w:rPr>
        <w:t>2025年</w:t>
      </w:r>
      <w:r>
        <w:rPr>
          <w:rFonts w:hint="eastAsia" w:eastAsia="仿宋" w:cs="仿宋"/>
          <w:bCs/>
          <w:color w:val="000000" w:themeColor="text1"/>
          <w:sz w:val="24"/>
          <w:szCs w:val="24"/>
          <w:highlight w:val="none"/>
          <w:lang w:val="en-US" w:eastAsia="zh-CN"/>
          <w14:textFill>
            <w14:solidFill>
              <w14:schemeClr w14:val="tx1"/>
            </w14:solidFill>
          </w14:textFill>
        </w:rPr>
        <w:t>3</w:t>
      </w:r>
      <w:r>
        <w:rPr>
          <w:rFonts w:hint="eastAsia" w:eastAsia="仿宋" w:cs="仿宋"/>
          <w:bCs/>
          <w:color w:val="000000" w:themeColor="text1"/>
          <w:sz w:val="24"/>
          <w:szCs w:val="24"/>
          <w:highlight w:val="none"/>
          <w14:textFill>
            <w14:solidFill>
              <w14:schemeClr w14:val="tx1"/>
            </w14:solidFill>
          </w14:textFill>
        </w:rPr>
        <w:t>月</w:t>
      </w:r>
      <w:r>
        <w:rPr>
          <w:rFonts w:hint="eastAsia" w:eastAsia="仿宋" w:cs="仿宋"/>
          <w:bCs/>
          <w:color w:val="000000" w:themeColor="text1"/>
          <w:sz w:val="24"/>
          <w:szCs w:val="24"/>
          <w:highlight w:val="none"/>
          <w:lang w:val="en-US" w:eastAsia="zh-CN"/>
          <w14:textFill>
            <w14:solidFill>
              <w14:schemeClr w14:val="tx1"/>
            </w14:solidFill>
          </w14:textFill>
        </w:rPr>
        <w:t>11</w:t>
      </w:r>
      <w:r>
        <w:rPr>
          <w:rFonts w:hint="eastAsia" w:eastAsia="仿宋" w:cs="仿宋"/>
          <w:bCs/>
          <w:color w:val="000000" w:themeColor="text1"/>
          <w:sz w:val="24"/>
          <w:szCs w:val="24"/>
          <w:highlight w:val="none"/>
          <w14:textFill>
            <w14:solidFill>
              <w14:schemeClr w14:val="tx1"/>
            </w14:solidFill>
          </w14:textFill>
        </w:rPr>
        <w:t>日</w:t>
      </w:r>
      <w:r>
        <w:rPr>
          <w:rFonts w:hint="eastAsia" w:eastAsia="仿宋" w:cs="仿宋"/>
          <w:bCs/>
          <w:color w:val="000000" w:themeColor="text1"/>
          <w:sz w:val="24"/>
          <w:szCs w:val="24"/>
          <w:highlight w:val="none"/>
          <w:lang w:val="en-US" w:eastAsia="zh-CN"/>
          <w14:textFill>
            <w14:solidFill>
              <w14:schemeClr w14:val="tx1"/>
            </w14:solidFill>
          </w14:textFill>
        </w:rPr>
        <w:t>9</w:t>
      </w:r>
      <w:r>
        <w:rPr>
          <w:rFonts w:hint="eastAsia" w:eastAsia="仿宋" w:cs="仿宋"/>
          <w:bCs/>
          <w:color w:val="000000" w:themeColor="text1"/>
          <w:sz w:val="24"/>
          <w:szCs w:val="24"/>
          <w:highlight w:val="none"/>
          <w14:textFill>
            <w14:solidFill>
              <w14:schemeClr w14:val="tx1"/>
            </w14:solidFill>
          </w14:textFill>
        </w:rPr>
        <w:t>时00分（北京时间）</w:t>
      </w:r>
      <w:r>
        <w:rPr>
          <w:rFonts w:hint="eastAsia" w:eastAsia="仿宋" w:cs="仿宋"/>
          <w:bCs/>
          <w:color w:val="000000" w:themeColor="text1"/>
          <w:sz w:val="24"/>
          <w:szCs w:val="24"/>
          <w:highlight w:val="none"/>
          <w:lang w:eastAsia="zh-CN"/>
          <w14:textFill>
            <w14:solidFill>
              <w14:schemeClr w14:val="tx1"/>
            </w14:solidFill>
          </w14:textFill>
        </w:rPr>
        <w:t>。</w:t>
      </w:r>
    </w:p>
    <w:p w14:paraId="7CD99619">
      <w:pPr>
        <w:widowControl/>
        <w:snapToGrid w:val="0"/>
        <w:spacing w:line="500" w:lineRule="exact"/>
        <w:ind w:firstLine="480" w:firstLineChars="200"/>
        <w:jc w:val="left"/>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14:textFill>
            <w14:solidFill>
              <w14:schemeClr w14:val="tx1"/>
            </w14:solidFill>
          </w14:textFill>
        </w:rPr>
        <w:t xml:space="preserve">2、地点： </w:t>
      </w:r>
      <w:bookmarkStart w:id="36" w:name="OLE_LINK2"/>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安徽省六安市金安区皖西路与长安路交叉口城投大厦18楼1808室</w:t>
      </w:r>
      <w:bookmarkEnd w:id="36"/>
      <w:r>
        <w:rPr>
          <w:rFonts w:hint="eastAsia" w:eastAsia="仿宋" w:cs="仿宋"/>
          <w:bCs/>
          <w:color w:val="000000" w:themeColor="text1"/>
          <w:sz w:val="24"/>
          <w:szCs w:val="24"/>
          <w:highlight w:val="none"/>
          <w:lang w:val="en-US" w:eastAsia="zh-CN"/>
          <w14:textFill>
            <w14:solidFill>
              <w14:schemeClr w14:val="tx1"/>
            </w14:solidFill>
          </w14:textFill>
        </w:rPr>
        <w:t>。</w:t>
      </w:r>
    </w:p>
    <w:p w14:paraId="5481EF64">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rPr>
        <w:t>六、公告期限</w:t>
      </w:r>
    </w:p>
    <w:p w14:paraId="2502FD99">
      <w:pPr>
        <w:widowControl/>
        <w:snapToGrid w:val="0"/>
        <w:spacing w:line="500" w:lineRule="exact"/>
        <w:ind w:firstLine="480" w:firstLineChars="200"/>
        <w:jc w:val="left"/>
        <w:rPr>
          <w:rFonts w:hint="eastAsia" w:ascii="Times New Roman" w:hAnsi="Times New Roman" w:eastAsia="仿宋" w:cs="仿宋"/>
          <w:bCs/>
          <w:color w:val="000000" w:themeColor="text1"/>
          <w:sz w:val="24"/>
          <w:szCs w:val="24"/>
          <w:highlight w:val="none"/>
          <w14:textFill>
            <w14:solidFill>
              <w14:schemeClr w14:val="tx1"/>
            </w14:solidFill>
          </w14:textFill>
        </w:rPr>
      </w:pPr>
      <w:r>
        <w:rPr>
          <w:rFonts w:hint="eastAsia" w:ascii="Times New Roman" w:hAnsi="Times New Roman" w:eastAsia="仿宋" w:cs="仿宋"/>
          <w:bCs/>
          <w:color w:val="000000" w:themeColor="text1"/>
          <w:sz w:val="24"/>
          <w:szCs w:val="24"/>
          <w:highlight w:val="none"/>
          <w14:textFill>
            <w14:solidFill>
              <w14:schemeClr w14:val="tx1"/>
            </w14:solidFill>
          </w14:textFill>
        </w:rPr>
        <w:t>自本公告发布之日起至</w:t>
      </w:r>
      <w:r>
        <w:rPr>
          <w:rFonts w:hint="eastAsia" w:ascii="Times New Roman" w:hAnsi="Times New Roman" w:eastAsia="仿宋" w:cs="仿宋"/>
          <w:bCs/>
          <w:color w:val="000000" w:themeColor="text1"/>
          <w:sz w:val="24"/>
          <w:szCs w:val="24"/>
          <w:highlight w:val="none"/>
          <w:lang w:eastAsia="zh-CN"/>
          <w14:textFill>
            <w14:solidFill>
              <w14:schemeClr w14:val="tx1"/>
            </w14:solidFill>
          </w14:textFill>
        </w:rPr>
        <w:t>响应文件</w:t>
      </w:r>
      <w:r>
        <w:rPr>
          <w:rFonts w:hint="eastAsia" w:ascii="Times New Roman" w:hAnsi="Times New Roman" w:eastAsia="仿宋" w:cs="仿宋"/>
          <w:bCs/>
          <w:color w:val="000000" w:themeColor="text1"/>
          <w:sz w:val="24"/>
          <w:szCs w:val="24"/>
          <w:highlight w:val="none"/>
          <w14:textFill>
            <w14:solidFill>
              <w14:schemeClr w14:val="tx1"/>
            </w14:solidFill>
          </w14:textFill>
        </w:rPr>
        <w:t>递交截止时间。</w:t>
      </w:r>
    </w:p>
    <w:p w14:paraId="7589846C">
      <w:pPr>
        <w:widowControl/>
        <w:snapToGrid w:val="0"/>
        <w:spacing w:line="500" w:lineRule="exact"/>
        <w:ind w:firstLine="482" w:firstLineChars="200"/>
        <w:jc w:val="left"/>
        <w:rPr>
          <w:rFonts w:hint="eastAsia" w:ascii="Times New Roman" w:hAnsi="Times New Roman" w:eastAsia="仿宋" w:cs="仿宋"/>
          <w:b/>
          <w:sz w:val="24"/>
          <w:szCs w:val="24"/>
          <w:highlight w:val="none"/>
        </w:rPr>
      </w:pPr>
      <w:r>
        <w:rPr>
          <w:rFonts w:hint="eastAsia" w:ascii="Times New Roman" w:hAnsi="Times New Roman" w:eastAsia="仿宋" w:cs="仿宋"/>
          <w:b/>
          <w:sz w:val="24"/>
          <w:szCs w:val="24"/>
          <w:highlight w:val="none"/>
          <w:lang w:val="en-US" w:eastAsia="zh-CN"/>
        </w:rPr>
        <w:t>七、</w:t>
      </w:r>
      <w:r>
        <w:rPr>
          <w:rFonts w:hint="eastAsia" w:ascii="Times New Roman" w:hAnsi="Times New Roman" w:eastAsia="仿宋" w:cs="仿宋"/>
          <w:b/>
          <w:sz w:val="24"/>
          <w:szCs w:val="24"/>
          <w:highlight w:val="none"/>
        </w:rPr>
        <w:t>其他事宜</w:t>
      </w:r>
    </w:p>
    <w:p w14:paraId="6B18A66E">
      <w:pPr>
        <w:widowControl/>
        <w:snapToGrid w:val="0"/>
        <w:spacing w:line="500" w:lineRule="exact"/>
        <w:ind w:firstLine="480" w:firstLineChars="200"/>
        <w:jc w:val="left"/>
        <w:rPr>
          <w:rFonts w:hint="eastAsia" w:ascii="Times New Roman" w:hAnsi="Times New Roman" w:eastAsia="仿宋" w:cs="仿宋"/>
          <w:bCs/>
          <w:color w:val="000000" w:themeColor="text1"/>
          <w:sz w:val="24"/>
          <w:szCs w:val="24"/>
          <w:highlight w:val="none"/>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响应</w:t>
      </w:r>
      <w:r>
        <w:rPr>
          <w:rFonts w:hint="eastAsia" w:ascii="Times New Roman" w:hAnsi="Times New Roman" w:eastAsia="仿宋" w:cs="仿宋"/>
          <w:bCs/>
          <w:color w:val="000000" w:themeColor="text1"/>
          <w:sz w:val="24"/>
          <w:szCs w:val="24"/>
          <w:highlight w:val="none"/>
          <w14:textFill>
            <w14:solidFill>
              <w14:schemeClr w14:val="tx1"/>
            </w14:solidFill>
          </w14:textFill>
        </w:rPr>
        <w:t>保证金：本项目无需提供。</w:t>
      </w:r>
    </w:p>
    <w:p w14:paraId="5F5C223D">
      <w:pPr>
        <w:widowControl/>
        <w:numPr>
          <w:ilvl w:val="0"/>
          <w:numId w:val="0"/>
        </w:numPr>
        <w:snapToGrid w:val="0"/>
        <w:spacing w:line="500" w:lineRule="exact"/>
        <w:ind w:firstLine="482" w:firstLineChars="200"/>
        <w:jc w:val="left"/>
        <w:rPr>
          <w:rFonts w:eastAsia="仿宋" w:cs="仿宋"/>
          <w:b/>
          <w:sz w:val="24"/>
          <w:szCs w:val="24"/>
          <w:highlight w:val="none"/>
        </w:rPr>
      </w:pPr>
      <w:r>
        <w:rPr>
          <w:rFonts w:hint="eastAsia" w:eastAsia="仿宋" w:cs="仿宋"/>
          <w:b/>
          <w:color w:val="000000"/>
          <w:sz w:val="24"/>
          <w:szCs w:val="24"/>
          <w:highlight w:val="none"/>
          <w:shd w:val="clear" w:color="auto" w:fill="FFFFFF"/>
        </w:rPr>
        <w:t>八、凡对本次</w:t>
      </w:r>
      <w:r>
        <w:rPr>
          <w:rFonts w:hint="eastAsia" w:eastAsia="仿宋" w:cs="仿宋"/>
          <w:b/>
          <w:color w:val="000000"/>
          <w:sz w:val="24"/>
          <w:szCs w:val="24"/>
          <w:highlight w:val="none"/>
          <w:shd w:val="clear" w:color="auto" w:fill="FFFFFF"/>
          <w:lang w:val="en-US" w:eastAsia="zh-CN"/>
        </w:rPr>
        <w:t>发包</w:t>
      </w:r>
      <w:r>
        <w:rPr>
          <w:rFonts w:hint="eastAsia" w:eastAsia="仿宋" w:cs="仿宋"/>
          <w:b/>
          <w:color w:val="000000"/>
          <w:sz w:val="24"/>
          <w:szCs w:val="24"/>
          <w:highlight w:val="none"/>
          <w:shd w:val="clear" w:color="auto" w:fill="FFFFFF"/>
        </w:rPr>
        <w:t>提出询问，请按以下方式联系</w:t>
      </w:r>
    </w:p>
    <w:p w14:paraId="4467FE47">
      <w:pPr>
        <w:snapToGrid w:val="0"/>
        <w:spacing w:line="500" w:lineRule="exact"/>
        <w:ind w:firstLine="480" w:firstLineChars="200"/>
        <w:rPr>
          <w:rFonts w:eastAsia="仿宋" w:cs="仿宋"/>
          <w:bCs/>
          <w:color w:val="000000" w:themeColor="text1"/>
          <w:sz w:val="24"/>
          <w:szCs w:val="24"/>
          <w:highlight w:val="none"/>
          <w14:textFill>
            <w14:solidFill>
              <w14:schemeClr w14:val="tx1"/>
            </w14:solidFill>
          </w14:textFill>
        </w:rPr>
      </w:pPr>
      <w:r>
        <w:rPr>
          <w:rFonts w:hint="eastAsia" w:eastAsia="仿宋" w:cs="仿宋"/>
          <w:bCs/>
          <w:color w:val="000000" w:themeColor="text1"/>
          <w:sz w:val="24"/>
          <w:szCs w:val="24"/>
          <w:highlight w:val="none"/>
          <w14:textFill>
            <w14:solidFill>
              <w14:schemeClr w14:val="tx1"/>
            </w14:solidFill>
          </w14:textFill>
        </w:rPr>
        <w:t>1、</w:t>
      </w:r>
      <w:r>
        <w:rPr>
          <w:rFonts w:hint="eastAsia" w:eastAsia="仿宋" w:cs="仿宋"/>
          <w:bCs/>
          <w:color w:val="000000" w:themeColor="text1"/>
          <w:sz w:val="24"/>
          <w:szCs w:val="24"/>
          <w:highlight w:val="none"/>
          <w:lang w:eastAsia="zh-CN"/>
          <w14:textFill>
            <w14:solidFill>
              <w14:schemeClr w14:val="tx1"/>
            </w14:solidFill>
          </w14:textFill>
        </w:rPr>
        <w:t>发包人</w:t>
      </w:r>
      <w:r>
        <w:rPr>
          <w:rFonts w:hint="eastAsia" w:eastAsia="仿宋" w:cs="仿宋"/>
          <w:bCs/>
          <w:color w:val="000000" w:themeColor="text1"/>
          <w:sz w:val="24"/>
          <w:szCs w:val="24"/>
          <w:highlight w:val="none"/>
          <w14:textFill>
            <w14:solidFill>
              <w14:schemeClr w14:val="tx1"/>
            </w14:solidFill>
          </w14:textFill>
        </w:rPr>
        <w:t>信息</w:t>
      </w:r>
    </w:p>
    <w:p w14:paraId="63D22116">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名  称： 六安市发展和改革委员会</w:t>
      </w:r>
    </w:p>
    <w:p w14:paraId="5A52C429">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 xml:space="preserve">地  址：六安市行政中心6号楼 </w:t>
      </w:r>
    </w:p>
    <w:p w14:paraId="11523D02">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联系方式：</w:t>
      </w:r>
      <w:bookmarkStart w:id="37" w:name="OLE_LINK5"/>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0564-3379631</w:t>
      </w:r>
      <w:bookmarkEnd w:id="37"/>
    </w:p>
    <w:p w14:paraId="0E2709E7">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代理机构</w:t>
      </w:r>
    </w:p>
    <w:p w14:paraId="2F460150">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名  称：</w:t>
      </w:r>
      <w:bookmarkStart w:id="38" w:name="OLE_LINK6"/>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六安市水务投资有限公司</w:t>
      </w:r>
      <w:bookmarkEnd w:id="38"/>
    </w:p>
    <w:p w14:paraId="4B6F5D36">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地　址：六安市金安区长安南路与皖西大道交叉口城投大厦11楼</w:t>
      </w:r>
    </w:p>
    <w:p w14:paraId="089CA5F1">
      <w:pPr>
        <w:widowControl/>
        <w:snapToGrid w:val="0"/>
        <w:spacing w:line="500" w:lineRule="exact"/>
        <w:ind w:firstLine="480" w:firstLineChars="200"/>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pP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联系方式： 0564-3351091</w:t>
      </w:r>
    </w:p>
    <w:p w14:paraId="51978369">
      <w:pPr>
        <w:widowControl/>
        <w:snapToGrid w:val="0"/>
        <w:spacing w:line="500" w:lineRule="exact"/>
        <w:ind w:firstLine="480" w:firstLineChars="200"/>
        <w:rPr>
          <w:rFonts w:eastAsia="仿宋" w:cs="仿宋"/>
          <w:bCs/>
          <w:color w:val="000000" w:themeColor="text1"/>
          <w:sz w:val="24"/>
          <w:szCs w:val="24"/>
          <w:highlight w:val="none"/>
          <w14:textFill>
            <w14:solidFill>
              <w14:schemeClr w14:val="tx1"/>
            </w14:solidFill>
          </w14:textFill>
        </w:rPr>
      </w:pPr>
      <w:r>
        <w:rPr>
          <w:rFonts w:hint="eastAsia" w:eastAsia="仿宋" w:cs="仿宋"/>
          <w:bCs/>
          <w:color w:val="000000" w:themeColor="text1"/>
          <w:sz w:val="24"/>
          <w:szCs w:val="24"/>
          <w:highlight w:val="none"/>
          <w14:textFill>
            <w14:solidFill>
              <w14:schemeClr w14:val="tx1"/>
            </w14:solidFill>
          </w14:textFill>
        </w:rPr>
        <w:t>3、项目联系方式</w:t>
      </w:r>
    </w:p>
    <w:p w14:paraId="74C69ECA">
      <w:pPr>
        <w:widowControl/>
        <w:snapToGrid w:val="0"/>
        <w:spacing w:line="500" w:lineRule="exact"/>
        <w:ind w:firstLine="480" w:firstLineChars="200"/>
        <w:rPr>
          <w:rFonts w:hint="default" w:eastAsia="仿宋" w:cs="仿宋"/>
          <w:bCs/>
          <w:color w:val="000000" w:themeColor="text1"/>
          <w:sz w:val="24"/>
          <w:szCs w:val="24"/>
          <w:highlight w:val="none"/>
          <w:lang w:val="en-US" w:eastAsia="zh-CN"/>
          <w14:textFill>
            <w14:solidFill>
              <w14:schemeClr w14:val="tx1"/>
            </w14:solidFill>
          </w14:textFill>
        </w:rPr>
      </w:pPr>
      <w:r>
        <w:rPr>
          <w:rFonts w:hint="eastAsia" w:eastAsia="仿宋" w:cs="仿宋"/>
          <w:bCs/>
          <w:color w:val="000000" w:themeColor="text1"/>
          <w:sz w:val="24"/>
          <w:szCs w:val="24"/>
          <w:highlight w:val="none"/>
          <w14:textFill>
            <w14:solidFill>
              <w14:schemeClr w14:val="tx1"/>
            </w14:solidFill>
          </w14:textFill>
        </w:rPr>
        <w:t>项目联系人：</w:t>
      </w:r>
      <w:r>
        <w:rPr>
          <w:rFonts w:hint="eastAsia" w:eastAsia="仿宋" w:cs="仿宋"/>
          <w:bCs/>
          <w:color w:val="000000" w:themeColor="text1"/>
          <w:sz w:val="24"/>
          <w:szCs w:val="24"/>
          <w:highlight w:val="none"/>
          <w:lang w:val="en-US" w:eastAsia="zh-CN"/>
          <w14:textFill>
            <w14:solidFill>
              <w14:schemeClr w14:val="tx1"/>
            </w14:solidFill>
          </w14:textFill>
        </w:rPr>
        <w:t>时主任</w:t>
      </w:r>
    </w:p>
    <w:p w14:paraId="0C08A67A">
      <w:pPr>
        <w:widowControl/>
        <w:snapToGrid w:val="0"/>
        <w:spacing w:line="500" w:lineRule="exact"/>
        <w:ind w:firstLine="480" w:firstLineChars="200"/>
        <w:rPr>
          <w:rFonts w:eastAsia="仿宋" w:cs="仿宋"/>
          <w:bCs/>
          <w:color w:val="000000" w:themeColor="text1"/>
          <w:sz w:val="24"/>
          <w:szCs w:val="24"/>
          <w:highlight w:val="none"/>
          <w14:textFill>
            <w14:solidFill>
              <w14:schemeClr w14:val="tx1"/>
            </w14:solidFill>
          </w14:textFill>
        </w:rPr>
      </w:pPr>
      <w:r>
        <w:rPr>
          <w:rFonts w:hint="eastAsia" w:eastAsia="仿宋" w:cs="仿宋"/>
          <w:bCs/>
          <w:color w:val="000000" w:themeColor="text1"/>
          <w:sz w:val="24"/>
          <w:szCs w:val="24"/>
          <w:highlight w:val="none"/>
          <w14:textFill>
            <w14:solidFill>
              <w14:schemeClr w14:val="tx1"/>
            </w14:solidFill>
          </w14:textFill>
        </w:rPr>
        <w:t>电　   话：</w:t>
      </w:r>
      <w:r>
        <w:rPr>
          <w:rFonts w:hint="eastAsia" w:ascii="Times New Roman" w:hAnsi="Times New Roman" w:eastAsia="仿宋" w:cs="仿宋"/>
          <w:bCs/>
          <w:color w:val="000000" w:themeColor="text1"/>
          <w:sz w:val="24"/>
          <w:szCs w:val="24"/>
          <w:highlight w:val="none"/>
          <w:lang w:val="en-US" w:eastAsia="zh-CN"/>
          <w14:textFill>
            <w14:solidFill>
              <w14:schemeClr w14:val="tx1"/>
            </w14:solidFill>
          </w14:textFill>
        </w:rPr>
        <w:t>0564-3379631</w:t>
      </w:r>
    </w:p>
    <w:p w14:paraId="417D0C27">
      <w:pPr>
        <w:snapToGrid w:val="0"/>
        <w:spacing w:line="500" w:lineRule="exact"/>
        <w:ind w:firstLine="480" w:firstLineChars="200"/>
        <w:rPr>
          <w:rFonts w:eastAsia="仿宋" w:cs="仿宋"/>
          <w:bCs/>
          <w:color w:val="000000" w:themeColor="text1"/>
          <w:sz w:val="24"/>
          <w:szCs w:val="24"/>
          <w:highlight w:val="none"/>
          <w14:textFill>
            <w14:solidFill>
              <w14:schemeClr w14:val="tx1"/>
            </w14:solidFill>
          </w14:textFill>
        </w:rPr>
      </w:pPr>
    </w:p>
    <w:p w14:paraId="27D20F02">
      <w:pPr>
        <w:snapToGrid w:val="0"/>
        <w:spacing w:line="500" w:lineRule="exact"/>
        <w:ind w:firstLine="480" w:firstLineChars="200"/>
        <w:jc w:val="right"/>
        <w:rPr>
          <w:rFonts w:hint="eastAsia" w:eastAsia="仿宋" w:cs="仿宋"/>
          <w:bCs/>
          <w:sz w:val="24"/>
          <w:szCs w:val="24"/>
          <w:highlight w:val="none"/>
        </w:rPr>
      </w:pPr>
      <w:r>
        <w:rPr>
          <w:rFonts w:hint="eastAsia" w:eastAsia="仿宋" w:cs="仿宋"/>
          <w:bCs/>
          <w:sz w:val="24"/>
          <w:szCs w:val="24"/>
          <w:highlight w:val="none"/>
        </w:rPr>
        <w:t>2025年</w:t>
      </w:r>
      <w:r>
        <w:rPr>
          <w:rFonts w:hint="eastAsia" w:eastAsia="仿宋" w:cs="仿宋"/>
          <w:bCs/>
          <w:sz w:val="24"/>
          <w:szCs w:val="24"/>
          <w:highlight w:val="none"/>
          <w:lang w:val="en-US" w:eastAsia="zh-CN"/>
        </w:rPr>
        <w:t>3</w:t>
      </w:r>
      <w:r>
        <w:rPr>
          <w:rFonts w:hint="eastAsia" w:eastAsia="仿宋" w:cs="仿宋"/>
          <w:bCs/>
          <w:sz w:val="24"/>
          <w:szCs w:val="24"/>
          <w:highlight w:val="none"/>
        </w:rPr>
        <w:t>月</w:t>
      </w:r>
      <w:r>
        <w:rPr>
          <w:rFonts w:hint="eastAsia" w:eastAsia="仿宋" w:cs="仿宋"/>
          <w:bCs/>
          <w:sz w:val="24"/>
          <w:szCs w:val="24"/>
          <w:highlight w:val="none"/>
          <w:lang w:val="en-US" w:eastAsia="zh-CN"/>
        </w:rPr>
        <w:t>6</w:t>
      </w:r>
      <w:r>
        <w:rPr>
          <w:rFonts w:hint="eastAsia" w:eastAsia="仿宋" w:cs="仿宋"/>
          <w:bCs/>
          <w:sz w:val="24"/>
          <w:szCs w:val="24"/>
          <w:highlight w:val="none"/>
        </w:rPr>
        <w:t>日</w:t>
      </w:r>
    </w:p>
    <w:p w14:paraId="27E2797B">
      <w:pPr>
        <w:pStyle w:val="2"/>
      </w:pPr>
    </w:p>
    <w:p w14:paraId="7AF50243">
      <w:pPr>
        <w:rPr>
          <w:rFonts w:hint="eastAsia" w:eastAsia="仿宋" w:cs="仿宋"/>
          <w:b/>
          <w:bCs/>
          <w:sz w:val="30"/>
          <w:szCs w:val="30"/>
          <w:highlight w:val="none"/>
        </w:rPr>
      </w:pPr>
      <w:bookmarkStart w:id="39" w:name="_Toc9928"/>
      <w:bookmarkStart w:id="40" w:name="_Toc22581"/>
      <w:bookmarkStart w:id="41" w:name="_Toc29256"/>
      <w:bookmarkStart w:id="42" w:name="_Toc27421"/>
      <w:bookmarkStart w:id="43" w:name="_Toc13330"/>
      <w:r>
        <w:rPr>
          <w:rFonts w:hint="eastAsia" w:eastAsia="仿宋" w:cs="仿宋"/>
          <w:b/>
          <w:bCs/>
          <w:sz w:val="30"/>
          <w:szCs w:val="30"/>
          <w:highlight w:val="none"/>
        </w:rPr>
        <w:br w:type="page"/>
      </w:r>
    </w:p>
    <w:p w14:paraId="5C9F7C93">
      <w:pPr>
        <w:jc w:val="center"/>
        <w:outlineLvl w:val="0"/>
        <w:rPr>
          <w:rFonts w:eastAsia="仿宋" w:cs="仿宋"/>
          <w:b/>
          <w:bCs/>
          <w:sz w:val="30"/>
          <w:szCs w:val="30"/>
          <w:highlight w:val="none"/>
        </w:rPr>
      </w:pPr>
      <w:r>
        <w:rPr>
          <w:rFonts w:hint="eastAsia" w:eastAsia="仿宋" w:cs="仿宋"/>
          <w:b/>
          <w:bCs/>
          <w:sz w:val="30"/>
          <w:szCs w:val="30"/>
          <w:highlight w:val="none"/>
        </w:rPr>
        <w:t xml:space="preserve">第二章  </w:t>
      </w:r>
      <w:r>
        <w:rPr>
          <w:rFonts w:hint="eastAsia" w:eastAsia="仿宋" w:cs="仿宋"/>
          <w:b/>
          <w:bCs/>
          <w:sz w:val="30"/>
          <w:szCs w:val="30"/>
          <w:highlight w:val="none"/>
          <w:lang w:eastAsia="zh-CN"/>
        </w:rPr>
        <w:t>供应商</w:t>
      </w:r>
      <w:r>
        <w:rPr>
          <w:rFonts w:hint="eastAsia" w:eastAsia="仿宋" w:cs="仿宋"/>
          <w:b/>
          <w:bCs/>
          <w:sz w:val="30"/>
          <w:szCs w:val="30"/>
          <w:highlight w:val="none"/>
        </w:rPr>
        <w:t>须知</w:t>
      </w:r>
      <w:bookmarkEnd w:id="11"/>
      <w:bookmarkEnd w:id="12"/>
      <w:bookmarkEnd w:id="34"/>
      <w:bookmarkEnd w:id="39"/>
      <w:bookmarkEnd w:id="40"/>
      <w:r>
        <w:rPr>
          <w:rFonts w:hint="eastAsia" w:eastAsia="仿宋" w:cs="仿宋"/>
          <w:b/>
          <w:bCs/>
          <w:sz w:val="30"/>
          <w:szCs w:val="30"/>
          <w:highlight w:val="none"/>
        </w:rPr>
        <w:t>及前附表</w:t>
      </w:r>
      <w:bookmarkEnd w:id="41"/>
      <w:bookmarkEnd w:id="42"/>
      <w:bookmarkEnd w:id="43"/>
    </w:p>
    <w:p w14:paraId="522F9BD3">
      <w:pPr>
        <w:widowControl/>
        <w:shd w:val="clear" w:color="auto" w:fill="FFFFFF"/>
        <w:adjustRightInd w:val="0"/>
        <w:snapToGrid w:val="0"/>
        <w:spacing w:line="440" w:lineRule="exact"/>
        <w:jc w:val="center"/>
        <w:outlineLvl w:val="1"/>
        <w:rPr>
          <w:rFonts w:eastAsia="仿宋" w:cs="仿宋"/>
          <w:b/>
          <w:bCs/>
          <w:kern w:val="0"/>
          <w:sz w:val="28"/>
          <w:szCs w:val="28"/>
          <w:highlight w:val="none"/>
          <w:lang w:val="zh-CN"/>
        </w:rPr>
      </w:pPr>
      <w:r>
        <w:rPr>
          <w:rFonts w:hint="eastAsia" w:eastAsia="仿宋" w:cs="仿宋"/>
          <w:b/>
          <w:bCs/>
          <w:kern w:val="0"/>
          <w:sz w:val="28"/>
          <w:szCs w:val="28"/>
          <w:highlight w:val="none"/>
        </w:rPr>
        <w:t>（一）</w:t>
      </w:r>
      <w:r>
        <w:rPr>
          <w:rFonts w:hint="eastAsia" w:eastAsia="仿宋" w:cs="仿宋"/>
          <w:b/>
          <w:bCs/>
          <w:kern w:val="0"/>
          <w:sz w:val="28"/>
          <w:szCs w:val="28"/>
          <w:highlight w:val="none"/>
          <w:lang w:val="zh-CN"/>
        </w:rPr>
        <w:t>供应商须知前附表</w:t>
      </w:r>
    </w:p>
    <w:tbl>
      <w:tblPr>
        <w:tblStyle w:val="40"/>
        <w:tblW w:w="96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7"/>
        <w:gridCol w:w="1828"/>
        <w:gridCol w:w="7124"/>
      </w:tblGrid>
      <w:tr w14:paraId="0C09EE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000385CD">
            <w:pPr>
              <w:adjustRightInd w:val="0"/>
              <w:snapToGrid w:val="0"/>
              <w:spacing w:line="360" w:lineRule="exact"/>
              <w:rPr>
                <w:rFonts w:eastAsia="仿宋" w:cs="仿宋"/>
                <w:b/>
                <w:sz w:val="21"/>
                <w:szCs w:val="21"/>
                <w:highlight w:val="none"/>
              </w:rPr>
            </w:pPr>
            <w:r>
              <w:rPr>
                <w:rFonts w:hint="eastAsia" w:eastAsia="仿宋" w:cs="仿宋"/>
                <w:b/>
                <w:sz w:val="21"/>
                <w:szCs w:val="21"/>
                <w:highlight w:val="none"/>
              </w:rPr>
              <w:t>序号</w:t>
            </w:r>
          </w:p>
        </w:tc>
        <w:tc>
          <w:tcPr>
            <w:tcW w:w="1828" w:type="dxa"/>
            <w:tcBorders>
              <w:top w:val="single" w:color="auto" w:sz="4" w:space="0"/>
              <w:left w:val="single" w:color="auto" w:sz="4" w:space="0"/>
              <w:bottom w:val="single" w:color="auto" w:sz="4" w:space="0"/>
              <w:right w:val="single" w:color="auto" w:sz="4" w:space="0"/>
            </w:tcBorders>
            <w:vAlign w:val="center"/>
          </w:tcPr>
          <w:p w14:paraId="206DFDF2">
            <w:pPr>
              <w:adjustRightInd w:val="0"/>
              <w:snapToGrid w:val="0"/>
              <w:spacing w:line="360" w:lineRule="exact"/>
              <w:jc w:val="center"/>
              <w:rPr>
                <w:rFonts w:eastAsia="仿宋" w:cs="仿宋"/>
                <w:b/>
                <w:sz w:val="21"/>
                <w:szCs w:val="21"/>
                <w:highlight w:val="none"/>
              </w:rPr>
            </w:pPr>
            <w:r>
              <w:rPr>
                <w:rFonts w:hint="eastAsia" w:eastAsia="仿宋" w:cs="仿宋"/>
                <w:b/>
                <w:sz w:val="21"/>
                <w:szCs w:val="21"/>
                <w:highlight w:val="none"/>
              </w:rPr>
              <w:t>内  容</w:t>
            </w:r>
          </w:p>
        </w:tc>
        <w:tc>
          <w:tcPr>
            <w:tcW w:w="7124" w:type="dxa"/>
            <w:tcBorders>
              <w:top w:val="single" w:color="auto" w:sz="4" w:space="0"/>
              <w:left w:val="single" w:color="auto" w:sz="4" w:space="0"/>
              <w:bottom w:val="single" w:color="auto" w:sz="4" w:space="0"/>
              <w:right w:val="single" w:color="auto" w:sz="4" w:space="0"/>
            </w:tcBorders>
            <w:vAlign w:val="center"/>
          </w:tcPr>
          <w:p w14:paraId="2F79D177">
            <w:pPr>
              <w:tabs>
                <w:tab w:val="left" w:pos="1180"/>
              </w:tabs>
              <w:adjustRightInd w:val="0"/>
              <w:snapToGrid w:val="0"/>
              <w:spacing w:line="360" w:lineRule="exact"/>
              <w:jc w:val="center"/>
              <w:rPr>
                <w:rFonts w:eastAsia="仿宋" w:cs="仿宋"/>
                <w:b/>
                <w:sz w:val="21"/>
                <w:szCs w:val="21"/>
                <w:highlight w:val="none"/>
              </w:rPr>
            </w:pPr>
            <w:r>
              <w:rPr>
                <w:rFonts w:hint="eastAsia" w:eastAsia="仿宋" w:cs="仿宋"/>
                <w:b/>
                <w:sz w:val="21"/>
                <w:szCs w:val="21"/>
                <w:highlight w:val="none"/>
              </w:rPr>
              <w:t>说明与要求</w:t>
            </w:r>
          </w:p>
        </w:tc>
      </w:tr>
      <w:tr w14:paraId="3F4E1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17609EF">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w:t>
            </w:r>
          </w:p>
        </w:tc>
        <w:tc>
          <w:tcPr>
            <w:tcW w:w="1828" w:type="dxa"/>
            <w:tcBorders>
              <w:top w:val="single" w:color="auto" w:sz="4" w:space="0"/>
              <w:left w:val="single" w:color="auto" w:sz="4" w:space="0"/>
              <w:bottom w:val="single" w:color="auto" w:sz="4" w:space="0"/>
              <w:right w:val="single" w:color="auto" w:sz="4" w:space="0"/>
            </w:tcBorders>
            <w:vAlign w:val="center"/>
          </w:tcPr>
          <w:p w14:paraId="5759B0A8">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项目名称</w:t>
            </w:r>
          </w:p>
        </w:tc>
        <w:tc>
          <w:tcPr>
            <w:tcW w:w="7124" w:type="dxa"/>
            <w:tcBorders>
              <w:top w:val="single" w:color="auto" w:sz="4" w:space="0"/>
              <w:left w:val="single" w:color="auto" w:sz="4" w:space="0"/>
              <w:bottom w:val="single" w:color="auto" w:sz="4" w:space="0"/>
              <w:right w:val="single" w:color="auto" w:sz="4" w:space="0"/>
            </w:tcBorders>
            <w:vAlign w:val="center"/>
          </w:tcPr>
          <w:p w14:paraId="284D25C8">
            <w:pPr>
              <w:widowControl/>
              <w:adjustRightInd w:val="0"/>
              <w:snapToGrid w:val="0"/>
              <w:spacing w:line="310" w:lineRule="exact"/>
              <w:rPr>
                <w:rFonts w:hint="eastAsia" w:ascii="Times New Roman" w:hAnsi="Times New Roman" w:eastAsia="仿宋" w:cs="仿宋"/>
                <w:bCs/>
                <w:sz w:val="21"/>
                <w:szCs w:val="21"/>
                <w:highlight w:val="none"/>
                <w:lang w:val="en-US" w:eastAsia="zh-CN"/>
              </w:rPr>
            </w:pPr>
            <w:r>
              <w:rPr>
                <w:rFonts w:hint="eastAsia" w:eastAsia="仿宋" w:cs="仿宋"/>
                <w:bCs/>
                <w:sz w:val="21"/>
                <w:szCs w:val="21"/>
                <w:highlight w:val="none"/>
                <w:lang w:val="en-US" w:eastAsia="zh-CN"/>
              </w:rPr>
              <w:t>六安市政府投资项目经济指标研究服务</w:t>
            </w:r>
            <w:r>
              <w:rPr>
                <w:rFonts w:hint="eastAsia" w:ascii="Times New Roman" w:hAnsi="Times New Roman" w:eastAsia="仿宋" w:cs="仿宋"/>
                <w:bCs/>
                <w:sz w:val="21"/>
                <w:szCs w:val="21"/>
                <w:highlight w:val="none"/>
                <w:lang w:val="en-US" w:eastAsia="zh-CN"/>
              </w:rPr>
              <w:t>项目</w:t>
            </w:r>
          </w:p>
        </w:tc>
      </w:tr>
      <w:tr w14:paraId="3C542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03FAF5F">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2</w:t>
            </w:r>
          </w:p>
        </w:tc>
        <w:tc>
          <w:tcPr>
            <w:tcW w:w="1828" w:type="dxa"/>
            <w:tcBorders>
              <w:top w:val="single" w:color="auto" w:sz="4" w:space="0"/>
              <w:left w:val="single" w:color="auto" w:sz="4" w:space="0"/>
              <w:bottom w:val="single" w:color="auto" w:sz="4" w:space="0"/>
              <w:right w:val="single" w:color="auto" w:sz="4" w:space="0"/>
            </w:tcBorders>
            <w:vAlign w:val="center"/>
          </w:tcPr>
          <w:p w14:paraId="125048B8">
            <w:pPr>
              <w:adjustRightInd w:val="0"/>
              <w:snapToGrid w:val="0"/>
              <w:spacing w:line="310" w:lineRule="exact"/>
              <w:jc w:val="center"/>
              <w:rPr>
                <w:rFonts w:hint="eastAsia" w:eastAsia="仿宋" w:cs="仿宋"/>
                <w:sz w:val="21"/>
                <w:szCs w:val="21"/>
                <w:highlight w:val="none"/>
                <w:lang w:eastAsia="zh-CN"/>
              </w:rPr>
            </w:pPr>
            <w:r>
              <w:rPr>
                <w:rFonts w:hint="eastAsia" w:eastAsia="仿宋" w:cs="仿宋"/>
                <w:sz w:val="21"/>
                <w:szCs w:val="21"/>
                <w:highlight w:val="none"/>
                <w:lang w:eastAsia="zh-CN"/>
              </w:rPr>
              <w:t>发包人</w:t>
            </w:r>
          </w:p>
        </w:tc>
        <w:tc>
          <w:tcPr>
            <w:tcW w:w="7124" w:type="dxa"/>
            <w:tcBorders>
              <w:top w:val="single" w:color="auto" w:sz="4" w:space="0"/>
              <w:left w:val="single" w:color="auto" w:sz="4" w:space="0"/>
              <w:bottom w:val="single" w:color="auto" w:sz="4" w:space="0"/>
              <w:right w:val="single" w:color="auto" w:sz="4" w:space="0"/>
            </w:tcBorders>
            <w:vAlign w:val="center"/>
          </w:tcPr>
          <w:p w14:paraId="014AA4F6">
            <w:pPr>
              <w:widowControl/>
              <w:adjustRightInd w:val="0"/>
              <w:snapToGrid w:val="0"/>
              <w:spacing w:line="310" w:lineRule="exact"/>
              <w:rPr>
                <w:rFonts w:hint="eastAsia" w:ascii="Times New Roman" w:hAnsi="Times New Roman" w:eastAsia="仿宋" w:cs="仿宋"/>
                <w:bCs/>
                <w:sz w:val="21"/>
                <w:szCs w:val="21"/>
                <w:highlight w:val="none"/>
                <w:lang w:val="en-US" w:eastAsia="zh-CN"/>
              </w:rPr>
            </w:pPr>
            <w:r>
              <w:rPr>
                <w:rFonts w:hint="eastAsia" w:ascii="Times New Roman" w:hAnsi="Times New Roman" w:eastAsia="仿宋" w:cs="仿宋"/>
                <w:bCs/>
                <w:sz w:val="21"/>
                <w:szCs w:val="21"/>
                <w:highlight w:val="none"/>
                <w:lang w:val="en-US" w:eastAsia="zh-CN"/>
              </w:rPr>
              <w:t>六安市发展和改革委员会</w:t>
            </w:r>
          </w:p>
        </w:tc>
      </w:tr>
      <w:tr w14:paraId="4535B8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FC60E44">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3</w:t>
            </w:r>
          </w:p>
        </w:tc>
        <w:tc>
          <w:tcPr>
            <w:tcW w:w="1828" w:type="dxa"/>
            <w:tcBorders>
              <w:top w:val="single" w:color="auto" w:sz="4" w:space="0"/>
              <w:left w:val="single" w:color="auto" w:sz="4" w:space="0"/>
              <w:bottom w:val="single" w:color="auto" w:sz="4" w:space="0"/>
              <w:right w:val="single" w:color="auto" w:sz="4" w:space="0"/>
            </w:tcBorders>
            <w:vAlign w:val="center"/>
          </w:tcPr>
          <w:p w14:paraId="7D3CFC1B">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代理机构</w:t>
            </w:r>
          </w:p>
        </w:tc>
        <w:tc>
          <w:tcPr>
            <w:tcW w:w="7124" w:type="dxa"/>
            <w:tcBorders>
              <w:top w:val="single" w:color="auto" w:sz="4" w:space="0"/>
              <w:left w:val="single" w:color="auto" w:sz="4" w:space="0"/>
              <w:bottom w:val="single" w:color="auto" w:sz="4" w:space="0"/>
              <w:right w:val="single" w:color="auto" w:sz="4" w:space="0"/>
            </w:tcBorders>
            <w:vAlign w:val="center"/>
          </w:tcPr>
          <w:p w14:paraId="2CB547F1">
            <w:pPr>
              <w:widowControl/>
              <w:adjustRightInd w:val="0"/>
              <w:snapToGrid w:val="0"/>
              <w:spacing w:line="310" w:lineRule="exact"/>
              <w:rPr>
                <w:rFonts w:hint="eastAsia" w:ascii="Times New Roman" w:hAnsi="Times New Roman" w:eastAsia="仿宋" w:cs="仿宋"/>
                <w:bCs/>
                <w:sz w:val="21"/>
                <w:szCs w:val="21"/>
                <w:highlight w:val="none"/>
                <w:lang w:val="en-US" w:eastAsia="zh-CN"/>
              </w:rPr>
            </w:pPr>
            <w:r>
              <w:rPr>
                <w:rFonts w:hint="eastAsia" w:ascii="Times New Roman" w:hAnsi="Times New Roman" w:eastAsia="仿宋" w:cs="仿宋"/>
                <w:bCs/>
                <w:color w:val="000000" w:themeColor="text1"/>
                <w:sz w:val="21"/>
                <w:szCs w:val="21"/>
                <w:highlight w:val="none"/>
                <w:lang w:val="en-US" w:eastAsia="zh-CN"/>
                <w14:textFill>
                  <w14:solidFill>
                    <w14:schemeClr w14:val="tx1"/>
                  </w14:solidFill>
                </w14:textFill>
              </w:rPr>
              <w:t>六安市水务投资有限公司</w:t>
            </w:r>
          </w:p>
        </w:tc>
      </w:tr>
      <w:tr w14:paraId="40BA0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0A22C43">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4</w:t>
            </w:r>
          </w:p>
        </w:tc>
        <w:tc>
          <w:tcPr>
            <w:tcW w:w="1828" w:type="dxa"/>
            <w:tcBorders>
              <w:top w:val="single" w:color="auto" w:sz="4" w:space="0"/>
              <w:left w:val="single" w:color="auto" w:sz="4" w:space="0"/>
              <w:bottom w:val="single" w:color="auto" w:sz="4" w:space="0"/>
              <w:right w:val="single" w:color="auto" w:sz="4" w:space="0"/>
            </w:tcBorders>
            <w:vAlign w:val="center"/>
          </w:tcPr>
          <w:p w14:paraId="2C6C12AA">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选择方式</w:t>
            </w:r>
          </w:p>
        </w:tc>
        <w:tc>
          <w:tcPr>
            <w:tcW w:w="7124" w:type="dxa"/>
            <w:tcBorders>
              <w:top w:val="single" w:color="auto" w:sz="4" w:space="0"/>
              <w:left w:val="single" w:color="auto" w:sz="4" w:space="0"/>
              <w:bottom w:val="single" w:color="auto" w:sz="4" w:space="0"/>
              <w:right w:val="single" w:color="auto" w:sz="4" w:space="0"/>
            </w:tcBorders>
            <w:vAlign w:val="center"/>
          </w:tcPr>
          <w:p w14:paraId="4EE3EBB8">
            <w:pPr>
              <w:adjustRightInd w:val="0"/>
              <w:snapToGrid w:val="0"/>
              <w:spacing w:line="310" w:lineRule="exact"/>
              <w:rPr>
                <w:rFonts w:hint="eastAsia" w:eastAsia="仿宋" w:cs="仿宋"/>
                <w:sz w:val="21"/>
                <w:szCs w:val="21"/>
                <w:highlight w:val="none"/>
                <w:lang w:eastAsia="zh-CN"/>
              </w:rPr>
            </w:pPr>
            <w:r>
              <w:rPr>
                <w:rFonts w:hint="eastAsia" w:eastAsia="仿宋" w:cs="仿宋"/>
                <w:sz w:val="21"/>
                <w:szCs w:val="21"/>
                <w:highlight w:val="none"/>
              </w:rPr>
              <w:t>公开</w:t>
            </w:r>
            <w:r>
              <w:rPr>
                <w:rFonts w:hint="eastAsia" w:eastAsia="仿宋" w:cs="仿宋"/>
                <w:sz w:val="21"/>
                <w:szCs w:val="21"/>
                <w:highlight w:val="none"/>
                <w:lang w:val="en-US" w:eastAsia="zh-CN"/>
              </w:rPr>
              <w:t>发包</w:t>
            </w:r>
          </w:p>
        </w:tc>
      </w:tr>
      <w:tr w14:paraId="5D5EB9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4"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2734EB81">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5</w:t>
            </w:r>
          </w:p>
        </w:tc>
        <w:tc>
          <w:tcPr>
            <w:tcW w:w="1828" w:type="dxa"/>
            <w:tcBorders>
              <w:top w:val="single" w:color="auto" w:sz="4" w:space="0"/>
              <w:left w:val="single" w:color="auto" w:sz="4" w:space="0"/>
              <w:bottom w:val="single" w:color="auto" w:sz="4" w:space="0"/>
              <w:right w:val="single" w:color="auto" w:sz="4" w:space="0"/>
            </w:tcBorders>
            <w:vAlign w:val="center"/>
          </w:tcPr>
          <w:p w14:paraId="0148A6C1">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资金来源</w:t>
            </w:r>
          </w:p>
        </w:tc>
        <w:tc>
          <w:tcPr>
            <w:tcW w:w="7124" w:type="dxa"/>
            <w:tcBorders>
              <w:top w:val="single" w:color="auto" w:sz="4" w:space="0"/>
              <w:left w:val="single" w:color="auto" w:sz="4" w:space="0"/>
              <w:bottom w:val="single" w:color="auto" w:sz="4" w:space="0"/>
              <w:right w:val="single" w:color="auto" w:sz="4" w:space="0"/>
            </w:tcBorders>
            <w:vAlign w:val="center"/>
          </w:tcPr>
          <w:p w14:paraId="7223E3C0">
            <w:pPr>
              <w:adjustRightInd w:val="0"/>
              <w:snapToGrid w:val="0"/>
              <w:spacing w:line="310" w:lineRule="exact"/>
              <w:rPr>
                <w:rFonts w:eastAsia="仿宋" w:cs="仿宋"/>
                <w:sz w:val="21"/>
                <w:szCs w:val="21"/>
                <w:highlight w:val="none"/>
              </w:rPr>
            </w:pPr>
            <w:r>
              <w:rPr>
                <w:rFonts w:hint="eastAsia" w:eastAsia="仿宋" w:cs="仿宋"/>
                <w:sz w:val="21"/>
                <w:szCs w:val="21"/>
                <w:highlight w:val="none"/>
                <w:lang w:val="en-US" w:eastAsia="zh-CN"/>
              </w:rPr>
              <w:t>单位自筹</w:t>
            </w:r>
          </w:p>
        </w:tc>
      </w:tr>
      <w:tr w14:paraId="7FAF0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0"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05D0F46E">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6</w:t>
            </w:r>
          </w:p>
        </w:tc>
        <w:tc>
          <w:tcPr>
            <w:tcW w:w="1828" w:type="dxa"/>
            <w:tcBorders>
              <w:top w:val="single" w:color="auto" w:sz="4" w:space="0"/>
              <w:left w:val="single" w:color="auto" w:sz="4" w:space="0"/>
              <w:bottom w:val="single" w:color="auto" w:sz="4" w:space="0"/>
              <w:right w:val="single" w:color="auto" w:sz="4" w:space="0"/>
            </w:tcBorders>
            <w:vAlign w:val="center"/>
          </w:tcPr>
          <w:p w14:paraId="06400964">
            <w:pPr>
              <w:adjustRightInd w:val="0"/>
              <w:snapToGrid w:val="0"/>
              <w:jc w:val="center"/>
              <w:rPr>
                <w:rFonts w:eastAsia="仿宋" w:cs="仿宋"/>
                <w:sz w:val="21"/>
                <w:szCs w:val="21"/>
                <w:highlight w:val="none"/>
              </w:rPr>
            </w:pPr>
            <w:r>
              <w:rPr>
                <w:rFonts w:hint="eastAsia" w:eastAsia="仿宋" w:cs="仿宋"/>
                <w:sz w:val="21"/>
                <w:szCs w:val="21"/>
                <w:highlight w:val="none"/>
              </w:rPr>
              <w:t>项目</w:t>
            </w:r>
            <w:r>
              <w:rPr>
                <w:rFonts w:hint="eastAsia" w:eastAsia="仿宋" w:cs="仿宋"/>
                <w:sz w:val="21"/>
                <w:szCs w:val="21"/>
                <w:highlight w:val="none"/>
                <w:lang w:val="en-US" w:eastAsia="zh-CN"/>
              </w:rPr>
              <w:t>服务</w:t>
            </w:r>
            <w:r>
              <w:rPr>
                <w:rFonts w:hint="eastAsia" w:eastAsia="仿宋" w:cs="仿宋"/>
                <w:sz w:val="21"/>
                <w:szCs w:val="21"/>
                <w:highlight w:val="none"/>
              </w:rPr>
              <w:t>内容</w:t>
            </w:r>
          </w:p>
        </w:tc>
        <w:tc>
          <w:tcPr>
            <w:tcW w:w="7124" w:type="dxa"/>
            <w:tcBorders>
              <w:top w:val="single" w:color="auto" w:sz="4" w:space="0"/>
              <w:left w:val="single" w:color="auto" w:sz="4" w:space="0"/>
              <w:bottom w:val="single" w:color="auto" w:sz="4" w:space="0"/>
              <w:right w:val="single" w:color="auto" w:sz="4" w:space="0"/>
            </w:tcBorders>
            <w:vAlign w:val="center"/>
          </w:tcPr>
          <w:p w14:paraId="56B1D7BD">
            <w:pPr>
              <w:rPr>
                <w:rFonts w:eastAsia="仿宋" w:cs="仿宋"/>
                <w:sz w:val="21"/>
                <w:szCs w:val="21"/>
                <w:highlight w:val="none"/>
              </w:rPr>
            </w:pPr>
            <w:r>
              <w:rPr>
                <w:rFonts w:hint="eastAsia" w:ascii="Times New Roman" w:hAnsi="Times New Roman" w:eastAsia="仿宋" w:cs="仿宋"/>
                <w:sz w:val="21"/>
                <w:szCs w:val="21"/>
                <w:highlight w:val="none"/>
                <w:lang w:val="en-US" w:eastAsia="zh-CN"/>
              </w:rPr>
              <w:fldChar w:fldCharType="begin"/>
            </w:r>
            <w:r>
              <w:rPr>
                <w:rFonts w:hint="eastAsia" w:ascii="Times New Roman" w:hAnsi="Times New Roman" w:eastAsia="仿宋" w:cs="仿宋"/>
                <w:sz w:val="21"/>
                <w:szCs w:val="21"/>
                <w:highlight w:val="none"/>
                <w:lang w:val="en-US" w:eastAsia="zh-CN"/>
              </w:rPr>
              <w:instrText xml:space="preserve"> = 1 \* GB3 \* MERGEFORMAT </w:instrText>
            </w:r>
            <w:r>
              <w:rPr>
                <w:rFonts w:hint="eastAsia" w:ascii="Times New Roman" w:hAnsi="Times New Roman" w:eastAsia="仿宋" w:cs="仿宋"/>
                <w:sz w:val="21"/>
                <w:szCs w:val="21"/>
                <w:highlight w:val="none"/>
                <w:lang w:val="en-US" w:eastAsia="zh-CN"/>
              </w:rPr>
              <w:fldChar w:fldCharType="separate"/>
            </w:r>
            <w:r>
              <w:rPr>
                <w:rFonts w:hint="eastAsia" w:ascii="Times New Roman" w:hAnsi="Times New Roman" w:eastAsia="仿宋" w:cs="仿宋"/>
                <w:sz w:val="21"/>
                <w:szCs w:val="21"/>
                <w:highlight w:val="none"/>
                <w:lang w:val="en-US" w:eastAsia="zh-CN"/>
              </w:rPr>
              <w:t>①</w:t>
            </w:r>
            <w:r>
              <w:rPr>
                <w:rFonts w:hint="eastAsia" w:ascii="Times New Roman" w:hAnsi="Times New Roman" w:eastAsia="仿宋" w:cs="仿宋"/>
                <w:sz w:val="21"/>
                <w:szCs w:val="21"/>
                <w:highlight w:val="none"/>
                <w:lang w:val="en-US" w:eastAsia="zh-CN"/>
              </w:rPr>
              <w:fldChar w:fldCharType="end"/>
            </w:r>
            <w:r>
              <w:rPr>
                <w:rFonts w:hint="eastAsia" w:ascii="Times New Roman" w:hAnsi="Times New Roman" w:eastAsia="仿宋" w:cs="仿宋"/>
                <w:sz w:val="21"/>
                <w:szCs w:val="21"/>
                <w:highlight w:val="none"/>
                <w:lang w:val="en-US" w:eastAsia="zh-CN"/>
              </w:rPr>
              <w:t xml:space="preserve">研究范围：采用案例分析法，主要对近4年六安市范围内项目案例进行分析，包括项目概算和结算2类分析，案例不足时引用合肥市等周边地市案例，并对得出的指标进行地域、时间、阶段性差异系数转换。 </w:t>
            </w:r>
            <w:r>
              <w:rPr>
                <w:rFonts w:hint="eastAsia" w:ascii="Times New Roman" w:hAnsi="Times New Roman" w:eastAsia="仿宋" w:cs="仿宋"/>
                <w:sz w:val="21"/>
                <w:szCs w:val="21"/>
                <w:highlight w:val="none"/>
                <w:lang w:val="en-US" w:eastAsia="zh-CN"/>
              </w:rPr>
              <w:fldChar w:fldCharType="begin"/>
            </w:r>
            <w:r>
              <w:rPr>
                <w:rFonts w:hint="eastAsia" w:ascii="Times New Roman" w:hAnsi="Times New Roman" w:eastAsia="仿宋" w:cs="仿宋"/>
                <w:sz w:val="21"/>
                <w:szCs w:val="21"/>
                <w:highlight w:val="none"/>
                <w:lang w:val="en-US" w:eastAsia="zh-CN"/>
              </w:rPr>
              <w:instrText xml:space="preserve"> = 2 \* GB3 \* MERGEFORMAT </w:instrText>
            </w:r>
            <w:r>
              <w:rPr>
                <w:rFonts w:hint="eastAsia" w:ascii="Times New Roman" w:hAnsi="Times New Roman" w:eastAsia="仿宋" w:cs="仿宋"/>
                <w:sz w:val="21"/>
                <w:szCs w:val="21"/>
                <w:highlight w:val="none"/>
                <w:lang w:val="en-US" w:eastAsia="zh-CN"/>
              </w:rPr>
              <w:fldChar w:fldCharType="separate"/>
            </w:r>
            <w:r>
              <w:rPr>
                <w:rFonts w:hint="eastAsia" w:ascii="Times New Roman" w:hAnsi="Times New Roman" w:eastAsia="仿宋" w:cs="仿宋"/>
                <w:sz w:val="21"/>
                <w:szCs w:val="21"/>
                <w:highlight w:val="none"/>
                <w:lang w:val="en-US" w:eastAsia="zh-CN"/>
              </w:rPr>
              <w:t>②</w:t>
            </w:r>
            <w:r>
              <w:rPr>
                <w:rFonts w:hint="eastAsia" w:ascii="Times New Roman" w:hAnsi="Times New Roman" w:eastAsia="仿宋" w:cs="仿宋"/>
                <w:sz w:val="21"/>
                <w:szCs w:val="21"/>
                <w:highlight w:val="none"/>
                <w:lang w:val="en-US" w:eastAsia="zh-CN"/>
              </w:rPr>
              <w:fldChar w:fldCharType="end"/>
            </w:r>
            <w:r>
              <w:rPr>
                <w:rFonts w:hint="eastAsia" w:ascii="Times New Roman" w:hAnsi="Times New Roman" w:eastAsia="仿宋" w:cs="仿宋"/>
                <w:sz w:val="21"/>
                <w:szCs w:val="21"/>
                <w:highlight w:val="none"/>
                <w:lang w:val="en-US" w:eastAsia="zh-CN"/>
              </w:rPr>
              <w:t>细分层次：建立2个层次的研究体系，第一层次通过大量工程建设案例分析，形成建筑、市政、交通、水利等各类项目的综合造价指标。第二层次为各类工程综合造价指标的分项指标组成及说明。第一层次综合造价指标设置为明确的数值，便于决策应用、标准管理和总投资控制。第二层次指标设置为区间值，便于各分项工程的实际应用、针对性控制和总体平衡。每类工程案例数量不低于15个。</w:t>
            </w:r>
            <w:r>
              <w:rPr>
                <w:rFonts w:hint="eastAsia" w:ascii="Times New Roman" w:hAnsi="Times New Roman" w:eastAsia="仿宋" w:cs="仿宋"/>
                <w:sz w:val="21"/>
                <w:szCs w:val="21"/>
                <w:highlight w:val="none"/>
                <w:lang w:val="en-US" w:eastAsia="zh-CN"/>
              </w:rPr>
              <w:fldChar w:fldCharType="begin"/>
            </w:r>
            <w:r>
              <w:rPr>
                <w:rFonts w:hint="eastAsia" w:ascii="Times New Roman" w:hAnsi="Times New Roman" w:eastAsia="仿宋" w:cs="仿宋"/>
                <w:sz w:val="21"/>
                <w:szCs w:val="21"/>
                <w:highlight w:val="none"/>
                <w:lang w:val="en-US" w:eastAsia="zh-CN"/>
              </w:rPr>
              <w:instrText xml:space="preserve"> = 3 \* GB3 \* MERGEFORMAT </w:instrText>
            </w:r>
            <w:r>
              <w:rPr>
                <w:rFonts w:hint="eastAsia" w:ascii="Times New Roman" w:hAnsi="Times New Roman" w:eastAsia="仿宋" w:cs="仿宋"/>
                <w:sz w:val="21"/>
                <w:szCs w:val="21"/>
                <w:highlight w:val="none"/>
                <w:lang w:val="en-US" w:eastAsia="zh-CN"/>
              </w:rPr>
              <w:fldChar w:fldCharType="separate"/>
            </w:r>
            <w:r>
              <w:rPr>
                <w:rFonts w:hint="eastAsia" w:ascii="Times New Roman" w:hAnsi="Times New Roman" w:eastAsia="仿宋" w:cs="仿宋"/>
                <w:sz w:val="21"/>
                <w:szCs w:val="21"/>
                <w:highlight w:val="none"/>
                <w:lang w:val="en-US" w:eastAsia="zh-CN"/>
              </w:rPr>
              <w:t>③</w:t>
            </w:r>
            <w:r>
              <w:rPr>
                <w:rFonts w:hint="eastAsia" w:ascii="Times New Roman" w:hAnsi="Times New Roman" w:eastAsia="仿宋" w:cs="仿宋"/>
                <w:sz w:val="21"/>
                <w:szCs w:val="21"/>
                <w:highlight w:val="none"/>
                <w:lang w:val="en-US" w:eastAsia="zh-CN"/>
              </w:rPr>
              <w:fldChar w:fldCharType="end"/>
            </w:r>
            <w:r>
              <w:rPr>
                <w:rFonts w:hint="eastAsia" w:ascii="Times New Roman" w:hAnsi="Times New Roman" w:eastAsia="仿宋" w:cs="仿宋"/>
                <w:sz w:val="21"/>
                <w:szCs w:val="21"/>
                <w:highlight w:val="none"/>
                <w:lang w:val="en-US" w:eastAsia="zh-CN"/>
              </w:rPr>
              <w:t>研究成果：一是形成六安市政府投资项目技术经济（估算、概算）指标体系，印发后作为全市发改系统以及从事项目投资工作的市直单位开展项目决策阶段投资测算的参考。二是建立线上“查询系统”，实现造价指标线上查询。具体详见委托人要求。</w:t>
            </w:r>
          </w:p>
        </w:tc>
      </w:tr>
      <w:tr w14:paraId="366250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6A5A9A01">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7</w:t>
            </w:r>
          </w:p>
        </w:tc>
        <w:tc>
          <w:tcPr>
            <w:tcW w:w="1828" w:type="dxa"/>
            <w:tcBorders>
              <w:top w:val="single" w:color="auto" w:sz="4" w:space="0"/>
              <w:left w:val="single" w:color="auto" w:sz="4" w:space="0"/>
              <w:bottom w:val="single" w:color="auto" w:sz="4" w:space="0"/>
              <w:right w:val="single" w:color="auto" w:sz="4" w:space="0"/>
            </w:tcBorders>
            <w:vAlign w:val="center"/>
          </w:tcPr>
          <w:p w14:paraId="30DAE644">
            <w:pPr>
              <w:adjustRightInd w:val="0"/>
              <w:snapToGrid w:val="0"/>
              <w:jc w:val="center"/>
              <w:rPr>
                <w:rFonts w:eastAsia="仿宋" w:cs="仿宋"/>
                <w:sz w:val="21"/>
                <w:szCs w:val="21"/>
                <w:highlight w:val="none"/>
              </w:rPr>
            </w:pPr>
            <w:r>
              <w:rPr>
                <w:rFonts w:hint="eastAsia" w:eastAsia="仿宋" w:cs="仿宋"/>
                <w:sz w:val="21"/>
                <w:szCs w:val="21"/>
                <w:highlight w:val="none"/>
                <w:lang w:eastAsia="zh-CN"/>
              </w:rPr>
              <w:t>供应商</w:t>
            </w:r>
            <w:r>
              <w:rPr>
                <w:rFonts w:hint="eastAsia" w:eastAsia="仿宋" w:cs="仿宋"/>
                <w:sz w:val="21"/>
                <w:szCs w:val="21"/>
                <w:highlight w:val="none"/>
              </w:rPr>
              <w:t>资格要求</w:t>
            </w:r>
          </w:p>
        </w:tc>
        <w:tc>
          <w:tcPr>
            <w:tcW w:w="7124" w:type="dxa"/>
            <w:tcBorders>
              <w:top w:val="single" w:color="auto" w:sz="4" w:space="0"/>
              <w:left w:val="single" w:color="auto" w:sz="4" w:space="0"/>
              <w:bottom w:val="single" w:color="auto" w:sz="4" w:space="0"/>
              <w:right w:val="single" w:color="auto" w:sz="4" w:space="0"/>
            </w:tcBorders>
            <w:vAlign w:val="center"/>
          </w:tcPr>
          <w:p w14:paraId="16B44121">
            <w:pPr>
              <w:shd w:val="clear" w:color="auto" w:fill="FFFFFF"/>
              <w:adjustRightInd w:val="0"/>
              <w:snapToGrid w:val="0"/>
              <w:rPr>
                <w:rFonts w:hint="eastAsia" w:eastAsia="仿宋" w:cs="仿宋"/>
                <w:sz w:val="21"/>
                <w:szCs w:val="21"/>
                <w:highlight w:val="none"/>
                <w:lang w:eastAsia="zh-CN"/>
              </w:rPr>
            </w:pPr>
            <w:r>
              <w:rPr>
                <w:rFonts w:hint="eastAsia" w:eastAsia="仿宋" w:cs="仿宋"/>
                <w:sz w:val="21"/>
                <w:szCs w:val="21"/>
                <w:highlight w:val="none"/>
              </w:rPr>
              <w:t>详见</w:t>
            </w:r>
            <w:r>
              <w:rPr>
                <w:rFonts w:hint="eastAsia" w:eastAsia="仿宋" w:cs="仿宋"/>
                <w:sz w:val="21"/>
                <w:szCs w:val="21"/>
                <w:highlight w:val="none"/>
                <w:lang w:eastAsia="zh-CN"/>
              </w:rPr>
              <w:t>发包公告</w:t>
            </w:r>
          </w:p>
        </w:tc>
      </w:tr>
      <w:tr w14:paraId="69CEE2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2EEF918E">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8</w:t>
            </w:r>
          </w:p>
        </w:tc>
        <w:tc>
          <w:tcPr>
            <w:tcW w:w="1828" w:type="dxa"/>
            <w:tcBorders>
              <w:top w:val="single" w:color="auto" w:sz="4" w:space="0"/>
              <w:left w:val="single" w:color="auto" w:sz="4" w:space="0"/>
              <w:bottom w:val="single" w:color="auto" w:sz="4" w:space="0"/>
              <w:right w:val="single" w:color="auto" w:sz="4" w:space="0"/>
            </w:tcBorders>
            <w:vAlign w:val="center"/>
          </w:tcPr>
          <w:p w14:paraId="63BA46EC">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lang w:val="en-US" w:eastAsia="zh-CN"/>
              </w:rPr>
              <w:t>响应</w:t>
            </w:r>
            <w:r>
              <w:rPr>
                <w:rFonts w:hint="eastAsia" w:eastAsia="仿宋" w:cs="仿宋"/>
                <w:sz w:val="21"/>
                <w:szCs w:val="21"/>
                <w:highlight w:val="none"/>
              </w:rPr>
              <w:t>有效期</w:t>
            </w:r>
          </w:p>
        </w:tc>
        <w:tc>
          <w:tcPr>
            <w:tcW w:w="7124" w:type="dxa"/>
            <w:tcBorders>
              <w:top w:val="single" w:color="auto" w:sz="4" w:space="0"/>
              <w:left w:val="single" w:color="auto" w:sz="4" w:space="0"/>
              <w:bottom w:val="single" w:color="auto" w:sz="4" w:space="0"/>
              <w:right w:val="single" w:color="auto" w:sz="4" w:space="0"/>
            </w:tcBorders>
            <w:vAlign w:val="center"/>
          </w:tcPr>
          <w:p w14:paraId="54DD4656">
            <w:pPr>
              <w:adjustRightInd w:val="0"/>
              <w:snapToGrid w:val="0"/>
              <w:spacing w:line="310" w:lineRule="exact"/>
              <w:rPr>
                <w:rFonts w:hint="eastAsia" w:ascii="Times New Roman" w:hAnsi="Times New Roman" w:eastAsia="仿宋" w:cs="仿宋"/>
                <w:bCs/>
                <w:sz w:val="21"/>
                <w:szCs w:val="21"/>
                <w:highlight w:val="none"/>
                <w:lang w:eastAsia="zh-CN"/>
              </w:rPr>
            </w:pPr>
            <w:r>
              <w:rPr>
                <w:rFonts w:hint="eastAsia" w:ascii="Times New Roman" w:hAnsi="Times New Roman" w:eastAsia="仿宋" w:cs="仿宋"/>
                <w:bCs/>
                <w:sz w:val="21"/>
                <w:szCs w:val="21"/>
                <w:highlight w:val="none"/>
                <w:lang w:eastAsia="zh-CN"/>
              </w:rPr>
              <w:t>响应文件提交截止日后30天</w:t>
            </w:r>
          </w:p>
        </w:tc>
      </w:tr>
      <w:tr w14:paraId="3025F3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019C540F">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9</w:t>
            </w:r>
          </w:p>
        </w:tc>
        <w:tc>
          <w:tcPr>
            <w:tcW w:w="1828" w:type="dxa"/>
            <w:tcBorders>
              <w:top w:val="single" w:color="auto" w:sz="4" w:space="0"/>
              <w:left w:val="single" w:color="auto" w:sz="4" w:space="0"/>
              <w:bottom w:val="single" w:color="auto" w:sz="4" w:space="0"/>
              <w:right w:val="single" w:color="auto" w:sz="4" w:space="0"/>
            </w:tcBorders>
            <w:vAlign w:val="center"/>
          </w:tcPr>
          <w:p w14:paraId="6EEA656A">
            <w:pPr>
              <w:spacing w:line="440" w:lineRule="exact"/>
              <w:jc w:val="center"/>
              <w:rPr>
                <w:rFonts w:eastAsia="仿宋" w:cs="仿宋"/>
                <w:sz w:val="21"/>
                <w:szCs w:val="21"/>
                <w:highlight w:val="none"/>
              </w:rPr>
            </w:pPr>
            <w:r>
              <w:rPr>
                <w:rFonts w:hint="eastAsia" w:eastAsia="仿宋" w:cs="仿宋"/>
                <w:bCs/>
                <w:sz w:val="21"/>
                <w:szCs w:val="21"/>
                <w:highlight w:val="none"/>
              </w:rPr>
              <w:t>付款方式</w:t>
            </w:r>
          </w:p>
        </w:tc>
        <w:tc>
          <w:tcPr>
            <w:tcW w:w="7124" w:type="dxa"/>
            <w:tcBorders>
              <w:top w:val="single" w:color="auto" w:sz="4" w:space="0"/>
              <w:left w:val="single" w:color="auto" w:sz="4" w:space="0"/>
              <w:bottom w:val="single" w:color="auto" w:sz="4" w:space="0"/>
              <w:right w:val="single" w:color="auto" w:sz="4" w:space="0"/>
            </w:tcBorders>
            <w:vAlign w:val="center"/>
          </w:tcPr>
          <w:p w14:paraId="543DB7E4">
            <w:pPr>
              <w:adjustRightInd w:val="0"/>
              <w:snapToGrid w:val="0"/>
              <w:spacing w:line="310" w:lineRule="exact"/>
              <w:rPr>
                <w:rFonts w:hint="eastAsia" w:ascii="Times New Roman" w:hAnsi="Times New Roman" w:eastAsia="仿宋" w:cs="仿宋"/>
                <w:bCs/>
                <w:sz w:val="21"/>
                <w:szCs w:val="21"/>
                <w:highlight w:val="none"/>
                <w:lang w:val="en-US" w:eastAsia="zh-CN"/>
              </w:rPr>
            </w:pPr>
            <w:r>
              <w:rPr>
                <w:rFonts w:hint="eastAsia" w:ascii="Times New Roman" w:hAnsi="Times New Roman" w:eastAsia="仿宋" w:cs="仿宋"/>
                <w:bCs/>
                <w:sz w:val="21"/>
                <w:szCs w:val="21"/>
                <w:highlight w:val="none"/>
                <w:lang w:val="en-US" w:eastAsia="zh-CN"/>
              </w:rPr>
              <w:t>提交成果文件后5个工作日内完成一次性支付服务费。</w:t>
            </w:r>
          </w:p>
        </w:tc>
      </w:tr>
      <w:tr w14:paraId="49FB81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64CC891">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10</w:t>
            </w:r>
          </w:p>
        </w:tc>
        <w:tc>
          <w:tcPr>
            <w:tcW w:w="1828" w:type="dxa"/>
            <w:tcBorders>
              <w:top w:val="single" w:color="auto" w:sz="4" w:space="0"/>
              <w:left w:val="single" w:color="auto" w:sz="4" w:space="0"/>
              <w:bottom w:val="single" w:color="auto" w:sz="4" w:space="0"/>
              <w:right w:val="single" w:color="auto" w:sz="4" w:space="0"/>
            </w:tcBorders>
            <w:vAlign w:val="center"/>
          </w:tcPr>
          <w:p w14:paraId="6C26A2AB">
            <w:pPr>
              <w:spacing w:line="440" w:lineRule="exact"/>
              <w:jc w:val="center"/>
              <w:rPr>
                <w:rFonts w:hint="eastAsia" w:ascii="Times New Roman" w:hAnsi="Times New Roman" w:eastAsia="仿宋" w:cs="仿宋"/>
                <w:bCs/>
                <w:sz w:val="21"/>
                <w:szCs w:val="21"/>
                <w:highlight w:val="none"/>
              </w:rPr>
            </w:pPr>
            <w:r>
              <w:rPr>
                <w:rFonts w:hint="eastAsia" w:ascii="Times New Roman" w:hAnsi="Times New Roman" w:eastAsia="仿宋" w:cs="仿宋"/>
                <w:bCs/>
                <w:sz w:val="21"/>
                <w:szCs w:val="21"/>
                <w:highlight w:val="none"/>
                <w:lang w:val="en-US" w:eastAsia="zh-CN"/>
              </w:rPr>
              <w:t>合同履约期限</w:t>
            </w:r>
          </w:p>
        </w:tc>
        <w:tc>
          <w:tcPr>
            <w:tcW w:w="7124" w:type="dxa"/>
            <w:tcBorders>
              <w:top w:val="single" w:color="auto" w:sz="4" w:space="0"/>
              <w:left w:val="single" w:color="auto" w:sz="4" w:space="0"/>
              <w:bottom w:val="single" w:color="auto" w:sz="4" w:space="0"/>
              <w:right w:val="single" w:color="auto" w:sz="4" w:space="0"/>
            </w:tcBorders>
            <w:vAlign w:val="center"/>
          </w:tcPr>
          <w:p w14:paraId="36566896">
            <w:pPr>
              <w:adjustRightInd w:val="0"/>
              <w:snapToGrid w:val="0"/>
              <w:spacing w:line="310" w:lineRule="exact"/>
              <w:rPr>
                <w:rFonts w:hint="eastAsia" w:ascii="Times New Roman" w:hAnsi="Times New Roman" w:eastAsia="仿宋" w:cs="仿宋"/>
                <w:bCs/>
                <w:sz w:val="21"/>
                <w:szCs w:val="21"/>
                <w:highlight w:val="none"/>
                <w:lang w:val="en-US" w:eastAsia="zh-CN"/>
              </w:rPr>
            </w:pPr>
            <w:r>
              <w:rPr>
                <w:rFonts w:hint="eastAsia" w:ascii="Times New Roman" w:hAnsi="Times New Roman" w:eastAsia="仿宋" w:cs="仿宋"/>
                <w:bCs/>
                <w:sz w:val="21"/>
                <w:szCs w:val="21"/>
                <w:highlight w:val="none"/>
                <w:lang w:val="en-US" w:eastAsia="zh-CN"/>
              </w:rPr>
              <w:t>满足发包人进度需求</w:t>
            </w:r>
          </w:p>
        </w:tc>
      </w:tr>
      <w:tr w14:paraId="5485E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9"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01023F9">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11</w:t>
            </w:r>
          </w:p>
        </w:tc>
        <w:tc>
          <w:tcPr>
            <w:tcW w:w="1828" w:type="dxa"/>
            <w:tcBorders>
              <w:top w:val="single" w:color="auto" w:sz="4" w:space="0"/>
              <w:left w:val="single" w:color="auto" w:sz="4" w:space="0"/>
              <w:bottom w:val="single" w:color="auto" w:sz="4" w:space="0"/>
              <w:right w:val="single" w:color="auto" w:sz="4" w:space="0"/>
            </w:tcBorders>
            <w:vAlign w:val="center"/>
          </w:tcPr>
          <w:p w14:paraId="303338A0">
            <w:pPr>
              <w:pStyle w:val="107"/>
              <w:pBdr>
                <w:bottom w:val="none" w:color="auto" w:sz="0" w:space="0"/>
              </w:pBdr>
              <w:tabs>
                <w:tab w:val="clear" w:pos="4153"/>
                <w:tab w:val="clear" w:pos="8306"/>
              </w:tabs>
              <w:adjustRightInd/>
              <w:spacing w:line="420" w:lineRule="exact"/>
              <w:textAlignment w:val="auto"/>
              <w:rPr>
                <w:rFonts w:eastAsia="仿宋" w:cs="仿宋"/>
                <w:sz w:val="21"/>
                <w:szCs w:val="21"/>
                <w:highlight w:val="none"/>
              </w:rPr>
            </w:pPr>
            <w:r>
              <w:rPr>
                <w:rFonts w:hint="eastAsia" w:eastAsia="仿宋" w:cs="仿宋"/>
                <w:bCs/>
                <w:sz w:val="21"/>
                <w:szCs w:val="21"/>
                <w:highlight w:val="none"/>
                <w:lang w:val="en-US" w:bidi="ar"/>
              </w:rPr>
              <w:t>代理服务费</w:t>
            </w:r>
          </w:p>
        </w:tc>
        <w:tc>
          <w:tcPr>
            <w:tcW w:w="7124" w:type="dxa"/>
            <w:tcBorders>
              <w:top w:val="single" w:color="auto" w:sz="4" w:space="0"/>
              <w:left w:val="single" w:color="auto" w:sz="4" w:space="0"/>
              <w:bottom w:val="single" w:color="auto" w:sz="4" w:space="0"/>
              <w:right w:val="single" w:color="auto" w:sz="4" w:space="0"/>
            </w:tcBorders>
            <w:vAlign w:val="center"/>
          </w:tcPr>
          <w:p w14:paraId="3080D6DC">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lang w:val="en-US"/>
              </w:rPr>
            </w:pPr>
            <w:r>
              <w:rPr>
                <w:rFonts w:hint="eastAsia" w:ascii="Times New Roman" w:hAnsi="Times New Roman" w:eastAsia="仿宋" w:cs="仿宋"/>
                <w:bCs/>
                <w:kern w:val="2"/>
                <w:sz w:val="21"/>
                <w:szCs w:val="21"/>
                <w:highlight w:val="none"/>
                <w:lang w:val="en-US" w:eastAsia="zh-CN" w:bidi="ar-SA"/>
              </w:rPr>
              <w:t>本项目代理费3000元、专家劳务费（据实收取）均由成交人支付，此部分费用体现在报价中，发包人不再单独列支。成交人在领取成交通知书时向代理机构缴纳。</w:t>
            </w:r>
          </w:p>
        </w:tc>
      </w:tr>
      <w:tr w14:paraId="4E24C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91"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28DA664E">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12</w:t>
            </w:r>
          </w:p>
        </w:tc>
        <w:tc>
          <w:tcPr>
            <w:tcW w:w="1828" w:type="dxa"/>
            <w:tcBorders>
              <w:top w:val="single" w:color="auto" w:sz="4" w:space="0"/>
              <w:left w:val="single" w:color="auto" w:sz="4" w:space="0"/>
              <w:bottom w:val="single" w:color="auto" w:sz="4" w:space="0"/>
              <w:right w:val="single" w:color="auto" w:sz="4" w:space="0"/>
            </w:tcBorders>
            <w:vAlign w:val="center"/>
          </w:tcPr>
          <w:p w14:paraId="2E0723ED">
            <w:pPr>
              <w:pStyle w:val="107"/>
              <w:pBdr>
                <w:bottom w:val="none" w:color="auto" w:sz="0" w:space="0"/>
              </w:pBdr>
              <w:tabs>
                <w:tab w:val="clear" w:pos="4153"/>
                <w:tab w:val="clear" w:pos="8306"/>
              </w:tabs>
              <w:adjustRightInd/>
              <w:spacing w:line="440" w:lineRule="exact"/>
              <w:textAlignment w:val="auto"/>
              <w:rPr>
                <w:rFonts w:eastAsia="仿宋" w:cs="仿宋"/>
                <w:bCs/>
                <w:kern w:val="2"/>
                <w:sz w:val="21"/>
                <w:szCs w:val="21"/>
                <w:highlight w:val="none"/>
              </w:rPr>
            </w:pPr>
            <w:r>
              <w:rPr>
                <w:rFonts w:hint="eastAsia" w:eastAsia="仿宋" w:cs="仿宋"/>
                <w:bCs/>
                <w:kern w:val="2"/>
                <w:sz w:val="21"/>
                <w:szCs w:val="21"/>
                <w:highlight w:val="none"/>
              </w:rPr>
              <w:t>履约保证金</w:t>
            </w:r>
          </w:p>
          <w:p w14:paraId="2DA686F4">
            <w:pPr>
              <w:pStyle w:val="107"/>
              <w:pBdr>
                <w:bottom w:val="none" w:color="auto" w:sz="0" w:space="0"/>
              </w:pBdr>
              <w:tabs>
                <w:tab w:val="clear" w:pos="4153"/>
                <w:tab w:val="clear" w:pos="8306"/>
              </w:tabs>
              <w:adjustRightInd/>
              <w:spacing w:line="440" w:lineRule="exact"/>
              <w:textAlignment w:val="auto"/>
              <w:rPr>
                <w:rFonts w:eastAsia="仿宋" w:cs="仿宋"/>
                <w:sz w:val="21"/>
                <w:szCs w:val="21"/>
                <w:highlight w:val="none"/>
              </w:rPr>
            </w:pPr>
            <w:r>
              <w:rPr>
                <w:rFonts w:hint="eastAsia" w:eastAsia="仿宋" w:cs="仿宋"/>
                <w:bCs/>
                <w:kern w:val="2"/>
                <w:sz w:val="21"/>
                <w:szCs w:val="21"/>
                <w:highlight w:val="none"/>
              </w:rPr>
              <w:t>（</w:t>
            </w:r>
            <w:r>
              <w:rPr>
                <w:rFonts w:hint="eastAsia" w:eastAsia="仿宋" w:cs="仿宋"/>
                <w:bCs/>
                <w:kern w:val="2"/>
                <w:sz w:val="21"/>
                <w:szCs w:val="21"/>
                <w:highlight w:val="none"/>
                <w:lang w:val="en-US"/>
              </w:rPr>
              <w:t>本项目不采用</w:t>
            </w:r>
            <w:r>
              <w:rPr>
                <w:rFonts w:hint="eastAsia" w:eastAsia="仿宋" w:cs="仿宋"/>
                <w:bCs/>
                <w:kern w:val="2"/>
                <w:sz w:val="21"/>
                <w:szCs w:val="21"/>
                <w:highlight w:val="none"/>
              </w:rPr>
              <w:t>）</w:t>
            </w:r>
          </w:p>
        </w:tc>
        <w:tc>
          <w:tcPr>
            <w:tcW w:w="7124" w:type="dxa"/>
            <w:tcBorders>
              <w:top w:val="single" w:color="auto" w:sz="4" w:space="0"/>
              <w:left w:val="single" w:color="auto" w:sz="4" w:space="0"/>
              <w:bottom w:val="single" w:color="auto" w:sz="4" w:space="0"/>
              <w:right w:val="single" w:color="auto" w:sz="4" w:space="0"/>
            </w:tcBorders>
            <w:vAlign w:val="center"/>
          </w:tcPr>
          <w:p w14:paraId="078F76C7">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default" w:ascii="Times New Roman" w:hAnsi="Times New Roman" w:eastAsia="仿宋" w:cs="仿宋"/>
                <w:bCs/>
                <w:kern w:val="2"/>
                <w:sz w:val="21"/>
                <w:szCs w:val="21"/>
                <w:highlight w:val="none"/>
              </w:rPr>
              <w:t>①</w:t>
            </w:r>
            <w:r>
              <w:rPr>
                <w:rFonts w:hint="eastAsia" w:ascii="Times New Roman" w:hAnsi="Times New Roman" w:eastAsia="仿宋" w:cs="仿宋"/>
                <w:bCs/>
                <w:kern w:val="2"/>
                <w:sz w:val="21"/>
                <w:szCs w:val="21"/>
                <w:highlight w:val="none"/>
                <w:lang w:eastAsia="zh-CN"/>
              </w:rPr>
              <w:t>成交人</w:t>
            </w:r>
            <w:r>
              <w:rPr>
                <w:rFonts w:hint="eastAsia" w:eastAsia="仿宋" w:cs="仿宋"/>
                <w:bCs/>
                <w:kern w:val="2"/>
                <w:sz w:val="21"/>
                <w:szCs w:val="21"/>
                <w:highlight w:val="none"/>
              </w:rPr>
              <w:t>在签订合同时应向</w:t>
            </w:r>
            <w:r>
              <w:rPr>
                <w:rFonts w:hint="eastAsia" w:eastAsia="仿宋" w:cs="仿宋"/>
                <w:bCs/>
                <w:kern w:val="2"/>
                <w:sz w:val="21"/>
                <w:szCs w:val="21"/>
                <w:highlight w:val="none"/>
                <w:lang w:eastAsia="zh-CN"/>
              </w:rPr>
              <w:t>发包人</w:t>
            </w:r>
            <w:r>
              <w:rPr>
                <w:rFonts w:hint="eastAsia" w:eastAsia="仿宋" w:cs="仿宋"/>
                <w:bCs/>
                <w:kern w:val="2"/>
                <w:sz w:val="21"/>
                <w:szCs w:val="21"/>
                <w:highlight w:val="none"/>
              </w:rPr>
              <w:t>提交合同总价</w:t>
            </w:r>
            <w:r>
              <w:rPr>
                <w:rFonts w:hint="eastAsia" w:eastAsia="仿宋" w:cs="仿宋"/>
                <w:bCs/>
                <w:kern w:val="2"/>
                <w:sz w:val="21"/>
                <w:szCs w:val="21"/>
                <w:highlight w:val="none"/>
                <w:lang w:val="en-US"/>
              </w:rPr>
              <w:t xml:space="preserve"> /</w:t>
            </w:r>
            <w:r>
              <w:rPr>
                <w:rFonts w:hint="eastAsia" w:eastAsia="仿宋" w:cs="仿宋"/>
                <w:bCs/>
                <w:kern w:val="2"/>
                <w:sz w:val="21"/>
                <w:szCs w:val="21"/>
                <w:highlight w:val="none"/>
              </w:rPr>
              <w:t>%的履约保证金（最高缴纳比例不得超过合同金额的2.5%）。</w:t>
            </w:r>
          </w:p>
          <w:p w14:paraId="533FA4A2">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rPr>
              <w:fldChar w:fldCharType="begin"/>
            </w:r>
            <w:r>
              <w:rPr>
                <w:rFonts w:hint="eastAsia" w:eastAsia="仿宋" w:cs="仿宋"/>
                <w:bCs/>
                <w:kern w:val="2"/>
                <w:sz w:val="21"/>
                <w:szCs w:val="21"/>
                <w:highlight w:val="none"/>
              </w:rPr>
              <w:instrText xml:space="preserve"> = 2 \* GB3 \* MERGEFORMAT </w:instrText>
            </w:r>
            <w:r>
              <w:rPr>
                <w:rFonts w:hint="eastAsia" w:eastAsia="仿宋" w:cs="仿宋"/>
                <w:bCs/>
                <w:kern w:val="2"/>
                <w:sz w:val="21"/>
                <w:szCs w:val="21"/>
                <w:highlight w:val="none"/>
              </w:rPr>
              <w:fldChar w:fldCharType="separate"/>
            </w:r>
            <w:r>
              <w:rPr>
                <w:sz w:val="21"/>
                <w:szCs w:val="21"/>
                <w:highlight w:val="none"/>
              </w:rPr>
              <w:t>②</w:t>
            </w:r>
            <w:r>
              <w:rPr>
                <w:rFonts w:hint="eastAsia" w:eastAsia="仿宋" w:cs="仿宋"/>
                <w:bCs/>
                <w:kern w:val="2"/>
                <w:sz w:val="21"/>
                <w:szCs w:val="21"/>
                <w:highlight w:val="none"/>
              </w:rPr>
              <w:fldChar w:fldCharType="end"/>
            </w:r>
            <w:r>
              <w:rPr>
                <w:rFonts w:hint="eastAsia" w:eastAsia="仿宋" w:cs="仿宋"/>
                <w:bCs/>
                <w:kern w:val="2"/>
                <w:sz w:val="21"/>
                <w:szCs w:val="21"/>
                <w:highlight w:val="none"/>
                <w:lang w:eastAsia="zh-CN"/>
              </w:rPr>
              <w:t>成交人</w:t>
            </w:r>
            <w:r>
              <w:rPr>
                <w:rFonts w:hint="eastAsia" w:eastAsia="仿宋" w:cs="仿宋"/>
                <w:bCs/>
                <w:kern w:val="2"/>
                <w:sz w:val="21"/>
                <w:szCs w:val="21"/>
                <w:highlight w:val="none"/>
              </w:rPr>
              <w:t>可以通过转账、网银支付、汇票、支票、保证保险、担保保函、银行履约保函等方式提交履约保证金。</w:t>
            </w:r>
          </w:p>
          <w:p w14:paraId="209D7E92">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rPr>
              <w:fldChar w:fldCharType="begin"/>
            </w:r>
            <w:r>
              <w:rPr>
                <w:rFonts w:hint="eastAsia" w:eastAsia="仿宋" w:cs="仿宋"/>
                <w:bCs/>
                <w:kern w:val="2"/>
                <w:sz w:val="21"/>
                <w:szCs w:val="21"/>
                <w:highlight w:val="none"/>
              </w:rPr>
              <w:instrText xml:space="preserve"> = 3 \* GB3 \* MERGEFORMAT </w:instrText>
            </w:r>
            <w:r>
              <w:rPr>
                <w:rFonts w:hint="eastAsia" w:eastAsia="仿宋" w:cs="仿宋"/>
                <w:bCs/>
                <w:kern w:val="2"/>
                <w:sz w:val="21"/>
                <w:szCs w:val="21"/>
                <w:highlight w:val="none"/>
              </w:rPr>
              <w:fldChar w:fldCharType="separate"/>
            </w:r>
            <w:r>
              <w:rPr>
                <w:sz w:val="21"/>
                <w:szCs w:val="21"/>
                <w:highlight w:val="none"/>
              </w:rPr>
              <w:t>③</w:t>
            </w:r>
            <w:r>
              <w:rPr>
                <w:rFonts w:hint="eastAsia" w:eastAsia="仿宋" w:cs="仿宋"/>
                <w:bCs/>
                <w:kern w:val="2"/>
                <w:sz w:val="21"/>
                <w:szCs w:val="21"/>
                <w:highlight w:val="none"/>
              </w:rPr>
              <w:fldChar w:fldCharType="end"/>
            </w:r>
            <w:r>
              <w:rPr>
                <w:rFonts w:hint="eastAsia" w:eastAsia="仿宋" w:cs="仿宋"/>
                <w:bCs/>
                <w:kern w:val="2"/>
                <w:sz w:val="21"/>
                <w:szCs w:val="21"/>
                <w:highlight w:val="none"/>
              </w:rPr>
              <w:t>项目</w:t>
            </w:r>
            <w:r>
              <w:rPr>
                <w:rFonts w:hint="eastAsia" w:eastAsia="仿宋" w:cs="仿宋"/>
                <w:bCs/>
                <w:kern w:val="2"/>
                <w:sz w:val="21"/>
                <w:szCs w:val="21"/>
                <w:highlight w:val="none"/>
                <w:lang w:val="en-US"/>
              </w:rPr>
              <w:t>服务期满</w:t>
            </w:r>
            <w:r>
              <w:rPr>
                <w:rFonts w:hint="eastAsia" w:eastAsia="仿宋" w:cs="仿宋"/>
                <w:bCs/>
                <w:kern w:val="2"/>
                <w:sz w:val="21"/>
                <w:szCs w:val="21"/>
                <w:highlight w:val="none"/>
              </w:rPr>
              <w:t>后应及时退还履约保证金。</w:t>
            </w:r>
          </w:p>
        </w:tc>
      </w:tr>
      <w:tr w14:paraId="365DB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3448F29A">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13</w:t>
            </w:r>
          </w:p>
        </w:tc>
        <w:tc>
          <w:tcPr>
            <w:tcW w:w="1828" w:type="dxa"/>
            <w:tcBorders>
              <w:top w:val="single" w:color="auto" w:sz="4" w:space="0"/>
              <w:left w:val="single" w:color="auto" w:sz="4" w:space="0"/>
              <w:bottom w:val="single" w:color="auto" w:sz="4" w:space="0"/>
              <w:right w:val="single" w:color="auto" w:sz="4" w:space="0"/>
            </w:tcBorders>
            <w:vAlign w:val="center"/>
          </w:tcPr>
          <w:p w14:paraId="41099364">
            <w:pPr>
              <w:pStyle w:val="107"/>
              <w:pBdr>
                <w:bottom w:val="none" w:color="auto" w:sz="0" w:space="0"/>
              </w:pBdr>
              <w:tabs>
                <w:tab w:val="clear" w:pos="4153"/>
                <w:tab w:val="clear" w:pos="8306"/>
              </w:tabs>
              <w:adjustRightInd/>
              <w:spacing w:line="440" w:lineRule="exact"/>
              <w:textAlignment w:val="auto"/>
              <w:rPr>
                <w:rFonts w:eastAsia="仿宋" w:cs="仿宋"/>
                <w:sz w:val="21"/>
                <w:szCs w:val="21"/>
                <w:highlight w:val="none"/>
              </w:rPr>
            </w:pPr>
            <w:r>
              <w:rPr>
                <w:rFonts w:hint="eastAsia" w:eastAsia="仿宋" w:cs="仿宋"/>
                <w:bCs/>
                <w:kern w:val="2"/>
                <w:sz w:val="21"/>
                <w:szCs w:val="21"/>
                <w:highlight w:val="none"/>
              </w:rPr>
              <w:t>勘察现场</w:t>
            </w:r>
          </w:p>
        </w:tc>
        <w:tc>
          <w:tcPr>
            <w:tcW w:w="7124" w:type="dxa"/>
            <w:tcBorders>
              <w:top w:val="single" w:color="auto" w:sz="4" w:space="0"/>
              <w:left w:val="single" w:color="auto" w:sz="4" w:space="0"/>
              <w:bottom w:val="single" w:color="auto" w:sz="4" w:space="0"/>
              <w:right w:val="single" w:color="auto" w:sz="4" w:space="0"/>
            </w:tcBorders>
            <w:vAlign w:val="center"/>
          </w:tcPr>
          <w:p w14:paraId="4C9C14A9">
            <w:pPr>
              <w:pStyle w:val="107"/>
              <w:pBdr>
                <w:bottom w:val="none" w:color="auto" w:sz="0" w:space="0"/>
              </w:pBdr>
              <w:tabs>
                <w:tab w:val="clear" w:pos="4153"/>
                <w:tab w:val="clear" w:pos="8306"/>
              </w:tabs>
              <w:adjustRightInd/>
              <w:spacing w:line="440" w:lineRule="exact"/>
              <w:jc w:val="both"/>
              <w:textAlignment w:val="auto"/>
              <w:rPr>
                <w:rFonts w:eastAsia="仿宋" w:cs="仿宋"/>
                <w:sz w:val="21"/>
                <w:szCs w:val="21"/>
                <w:highlight w:val="none"/>
                <w:lang w:val="en-US"/>
              </w:rPr>
            </w:pPr>
            <w:r>
              <w:rPr>
                <w:rFonts w:hint="eastAsia" w:eastAsia="仿宋" w:cs="仿宋"/>
                <w:bCs/>
                <w:kern w:val="2"/>
                <w:sz w:val="21"/>
                <w:szCs w:val="21"/>
                <w:highlight w:val="none"/>
              </w:rPr>
              <w:t xml:space="preserve">自行勘察。 </w:t>
            </w:r>
          </w:p>
        </w:tc>
      </w:tr>
      <w:tr w14:paraId="66569E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9"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2863C8E7">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14</w:t>
            </w:r>
          </w:p>
        </w:tc>
        <w:tc>
          <w:tcPr>
            <w:tcW w:w="1828" w:type="dxa"/>
            <w:tcBorders>
              <w:top w:val="single" w:color="auto" w:sz="4" w:space="0"/>
              <w:left w:val="single" w:color="auto" w:sz="4" w:space="0"/>
              <w:bottom w:val="single" w:color="auto" w:sz="4" w:space="0"/>
              <w:right w:val="single" w:color="auto" w:sz="4" w:space="0"/>
            </w:tcBorders>
            <w:vAlign w:val="center"/>
          </w:tcPr>
          <w:p w14:paraId="267D2453">
            <w:pPr>
              <w:pStyle w:val="107"/>
              <w:pBdr>
                <w:bottom w:val="none" w:color="auto" w:sz="0" w:space="0"/>
              </w:pBdr>
              <w:tabs>
                <w:tab w:val="clear" w:pos="4153"/>
                <w:tab w:val="clear" w:pos="8306"/>
              </w:tabs>
              <w:adjustRightInd/>
              <w:spacing w:line="440" w:lineRule="exact"/>
              <w:textAlignment w:val="auto"/>
              <w:rPr>
                <w:rFonts w:eastAsia="仿宋" w:cs="仿宋"/>
                <w:bCs/>
                <w:kern w:val="2"/>
                <w:sz w:val="21"/>
                <w:szCs w:val="21"/>
                <w:highlight w:val="none"/>
              </w:rPr>
            </w:pPr>
            <w:r>
              <w:rPr>
                <w:rFonts w:hint="eastAsia" w:eastAsia="仿宋" w:cs="仿宋"/>
                <w:bCs/>
                <w:kern w:val="2"/>
                <w:sz w:val="21"/>
                <w:szCs w:val="21"/>
                <w:highlight w:val="none"/>
              </w:rPr>
              <w:t>提问与回复</w:t>
            </w:r>
          </w:p>
        </w:tc>
        <w:tc>
          <w:tcPr>
            <w:tcW w:w="7124" w:type="dxa"/>
            <w:tcBorders>
              <w:top w:val="single" w:color="auto" w:sz="4" w:space="0"/>
              <w:left w:val="single" w:color="auto" w:sz="4" w:space="0"/>
              <w:bottom w:val="single" w:color="auto" w:sz="4" w:space="0"/>
              <w:right w:val="single" w:color="auto" w:sz="4" w:space="0"/>
            </w:tcBorders>
            <w:vAlign w:val="center"/>
          </w:tcPr>
          <w:p w14:paraId="2E46F4E5">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lang w:eastAsia="zh-CN"/>
              </w:rPr>
              <w:t>供应商</w:t>
            </w:r>
            <w:r>
              <w:rPr>
                <w:rFonts w:hint="eastAsia" w:eastAsia="仿宋" w:cs="仿宋"/>
                <w:bCs/>
                <w:kern w:val="2"/>
                <w:sz w:val="21"/>
                <w:szCs w:val="21"/>
                <w:highlight w:val="none"/>
              </w:rPr>
              <w:t>若对</w:t>
            </w:r>
            <w:r>
              <w:rPr>
                <w:rFonts w:hint="eastAsia" w:eastAsia="仿宋" w:cs="仿宋"/>
                <w:bCs/>
                <w:kern w:val="2"/>
                <w:sz w:val="21"/>
                <w:szCs w:val="21"/>
                <w:highlight w:val="none"/>
                <w:lang w:eastAsia="zh-CN"/>
              </w:rPr>
              <w:t>响应文件</w:t>
            </w:r>
            <w:r>
              <w:rPr>
                <w:rFonts w:hint="eastAsia" w:eastAsia="仿宋" w:cs="仿宋"/>
                <w:bCs/>
                <w:kern w:val="2"/>
                <w:sz w:val="21"/>
                <w:szCs w:val="21"/>
                <w:highlight w:val="none"/>
              </w:rPr>
              <w:t>有关内容存在理解障碍，或认为</w:t>
            </w:r>
            <w:r>
              <w:rPr>
                <w:rFonts w:hint="eastAsia" w:eastAsia="仿宋" w:cs="仿宋"/>
                <w:bCs/>
                <w:kern w:val="2"/>
                <w:sz w:val="21"/>
                <w:szCs w:val="21"/>
                <w:highlight w:val="none"/>
                <w:lang w:eastAsia="zh-CN"/>
              </w:rPr>
              <w:t>响应文件</w:t>
            </w:r>
            <w:r>
              <w:rPr>
                <w:rFonts w:hint="eastAsia" w:eastAsia="仿宋" w:cs="仿宋"/>
                <w:bCs/>
                <w:kern w:val="2"/>
                <w:sz w:val="21"/>
                <w:szCs w:val="21"/>
                <w:highlight w:val="none"/>
              </w:rPr>
              <w:t>表述有模糊不清之处，可</w:t>
            </w:r>
            <w:r>
              <w:rPr>
                <w:rFonts w:hint="eastAsia" w:eastAsia="仿宋" w:cs="仿宋"/>
                <w:bCs/>
                <w:kern w:val="2"/>
                <w:sz w:val="21"/>
                <w:szCs w:val="21"/>
                <w:highlight w:val="none"/>
                <w:lang w:val="en-US" w:eastAsia="zh-CN"/>
              </w:rPr>
              <w:t>以书面形式</w:t>
            </w:r>
            <w:r>
              <w:rPr>
                <w:rFonts w:hint="eastAsia" w:eastAsia="仿宋" w:cs="仿宋"/>
                <w:bCs/>
                <w:kern w:val="2"/>
                <w:sz w:val="21"/>
                <w:szCs w:val="21"/>
                <w:highlight w:val="none"/>
              </w:rPr>
              <w:t>向</w:t>
            </w:r>
            <w:r>
              <w:rPr>
                <w:rFonts w:hint="eastAsia" w:eastAsia="仿宋" w:cs="仿宋"/>
                <w:bCs/>
                <w:kern w:val="2"/>
                <w:sz w:val="21"/>
                <w:szCs w:val="21"/>
                <w:highlight w:val="none"/>
                <w:lang w:eastAsia="zh-CN"/>
              </w:rPr>
              <w:t>发包人</w:t>
            </w:r>
            <w:r>
              <w:rPr>
                <w:rFonts w:hint="eastAsia" w:eastAsia="仿宋" w:cs="仿宋"/>
                <w:bCs/>
                <w:kern w:val="2"/>
                <w:sz w:val="21"/>
                <w:szCs w:val="21"/>
                <w:highlight w:val="none"/>
              </w:rPr>
              <w:t>提出，</w:t>
            </w:r>
            <w:r>
              <w:rPr>
                <w:rFonts w:hint="eastAsia" w:eastAsia="仿宋" w:cs="仿宋"/>
                <w:bCs/>
                <w:kern w:val="2"/>
                <w:sz w:val="21"/>
                <w:szCs w:val="21"/>
                <w:highlight w:val="none"/>
                <w:lang w:eastAsia="zh-CN"/>
              </w:rPr>
              <w:t>发包人</w:t>
            </w:r>
            <w:bookmarkStart w:id="44" w:name="OLE_LINK8"/>
            <w:r>
              <w:rPr>
                <w:rFonts w:hint="eastAsia" w:eastAsia="仿宋" w:cs="仿宋"/>
                <w:bCs/>
                <w:kern w:val="2"/>
                <w:sz w:val="21"/>
                <w:szCs w:val="21"/>
                <w:highlight w:val="none"/>
              </w:rPr>
              <w:t>（</w:t>
            </w:r>
            <w:bookmarkEnd w:id="44"/>
            <w:r>
              <w:rPr>
                <w:rFonts w:hint="eastAsia" w:eastAsia="仿宋" w:cs="仿宋"/>
                <w:bCs/>
                <w:kern w:val="2"/>
                <w:sz w:val="21"/>
                <w:szCs w:val="21"/>
                <w:highlight w:val="none"/>
                <w:lang w:val="en-US" w:eastAsia="zh-CN"/>
              </w:rPr>
              <w:t>或代理机构</w:t>
            </w:r>
            <w:r>
              <w:rPr>
                <w:rFonts w:hint="eastAsia" w:eastAsia="仿宋" w:cs="仿宋"/>
                <w:bCs/>
                <w:kern w:val="2"/>
                <w:sz w:val="21"/>
                <w:szCs w:val="21"/>
                <w:highlight w:val="none"/>
              </w:rPr>
              <w:t>）收到</w:t>
            </w:r>
            <w:r>
              <w:rPr>
                <w:rFonts w:hint="eastAsia" w:eastAsia="仿宋" w:cs="仿宋"/>
                <w:bCs/>
                <w:kern w:val="2"/>
                <w:sz w:val="21"/>
                <w:szCs w:val="21"/>
                <w:highlight w:val="none"/>
                <w:lang w:eastAsia="zh-CN"/>
              </w:rPr>
              <w:t>供应商</w:t>
            </w:r>
            <w:r>
              <w:rPr>
                <w:rFonts w:hint="eastAsia" w:eastAsia="仿宋" w:cs="仿宋"/>
                <w:bCs/>
                <w:kern w:val="2"/>
                <w:sz w:val="21"/>
                <w:szCs w:val="21"/>
                <w:highlight w:val="none"/>
              </w:rPr>
              <w:t>提问后将及时回复。</w:t>
            </w:r>
          </w:p>
        </w:tc>
      </w:tr>
      <w:tr w14:paraId="1030C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9"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56213AAE">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15</w:t>
            </w:r>
          </w:p>
        </w:tc>
        <w:tc>
          <w:tcPr>
            <w:tcW w:w="1828" w:type="dxa"/>
            <w:tcBorders>
              <w:top w:val="single" w:color="auto" w:sz="4" w:space="0"/>
              <w:left w:val="single" w:color="auto" w:sz="4" w:space="0"/>
              <w:bottom w:val="single" w:color="auto" w:sz="4" w:space="0"/>
              <w:right w:val="single" w:color="auto" w:sz="4" w:space="0"/>
            </w:tcBorders>
            <w:vAlign w:val="center"/>
          </w:tcPr>
          <w:p w14:paraId="7FACB77E">
            <w:pPr>
              <w:pStyle w:val="107"/>
              <w:pBdr>
                <w:bottom w:val="none" w:color="auto" w:sz="0" w:space="0"/>
              </w:pBdr>
              <w:tabs>
                <w:tab w:val="clear" w:pos="4153"/>
                <w:tab w:val="clear" w:pos="8306"/>
              </w:tabs>
              <w:adjustRightInd/>
              <w:spacing w:line="440" w:lineRule="exact"/>
              <w:textAlignment w:val="auto"/>
              <w:rPr>
                <w:rFonts w:eastAsia="仿宋" w:cs="仿宋"/>
                <w:bCs/>
                <w:kern w:val="2"/>
                <w:sz w:val="21"/>
                <w:szCs w:val="21"/>
                <w:highlight w:val="none"/>
              </w:rPr>
            </w:pPr>
            <w:r>
              <w:rPr>
                <w:rFonts w:hint="eastAsia" w:eastAsia="仿宋" w:cs="仿宋"/>
                <w:bCs/>
                <w:kern w:val="2"/>
                <w:sz w:val="21"/>
                <w:szCs w:val="21"/>
                <w:highlight w:val="none"/>
              </w:rPr>
              <w:t>质疑与答疑</w:t>
            </w:r>
          </w:p>
        </w:tc>
        <w:tc>
          <w:tcPr>
            <w:tcW w:w="7124" w:type="dxa"/>
            <w:tcBorders>
              <w:top w:val="single" w:color="auto" w:sz="4" w:space="0"/>
              <w:left w:val="single" w:color="auto" w:sz="4" w:space="0"/>
              <w:bottom w:val="single" w:color="auto" w:sz="4" w:space="0"/>
              <w:right w:val="single" w:color="auto" w:sz="4" w:space="0"/>
            </w:tcBorders>
            <w:vAlign w:val="center"/>
          </w:tcPr>
          <w:p w14:paraId="0207BD3E">
            <w:pPr>
              <w:pStyle w:val="107"/>
              <w:pBdr>
                <w:bottom w:val="none" w:color="auto" w:sz="0" w:space="0"/>
              </w:pBdr>
              <w:tabs>
                <w:tab w:val="clear" w:pos="4153"/>
                <w:tab w:val="clear" w:pos="8306"/>
              </w:tabs>
              <w:adjustRightInd/>
              <w:spacing w:line="440" w:lineRule="exact"/>
              <w:jc w:val="left"/>
              <w:textAlignment w:val="auto"/>
              <w:rPr>
                <w:rFonts w:hint="eastAsia" w:ascii="Times New Roman" w:hAnsi="Times New Roman" w:eastAsia="仿宋" w:cs="仿宋"/>
                <w:bCs/>
                <w:kern w:val="2"/>
                <w:sz w:val="21"/>
                <w:szCs w:val="21"/>
                <w:highlight w:val="none"/>
                <w:lang w:val="en-US" w:eastAsia="zh-CN"/>
              </w:rPr>
            </w:pPr>
            <w:bookmarkStart w:id="45" w:name="OLE_LINK9"/>
            <w:r>
              <w:rPr>
                <w:rFonts w:hint="default" w:ascii="Times New Roman" w:hAnsi="Times New Roman" w:eastAsia="仿宋" w:cs="仿宋"/>
                <w:bCs/>
                <w:kern w:val="2"/>
                <w:sz w:val="21"/>
                <w:szCs w:val="21"/>
                <w:highlight w:val="none"/>
              </w:rPr>
              <w:t>①</w:t>
            </w:r>
            <w:bookmarkEnd w:id="45"/>
            <w:r>
              <w:rPr>
                <w:rFonts w:hint="eastAsia" w:ascii="Times New Roman" w:hAnsi="Times New Roman" w:eastAsia="仿宋" w:cs="仿宋"/>
                <w:bCs/>
                <w:kern w:val="2"/>
                <w:sz w:val="21"/>
                <w:szCs w:val="21"/>
                <w:highlight w:val="none"/>
                <w:lang w:val="en-US" w:eastAsia="zh-CN"/>
              </w:rPr>
              <w:t>供应商若对发包文件有关内容存在质疑，可在法定质疑时限内通过以下方式提出：以书面形式在工作时间向发包人、代理机构提出质疑。</w:t>
            </w:r>
          </w:p>
          <w:p w14:paraId="4755D684">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rPr>
              <w:fldChar w:fldCharType="begin"/>
            </w:r>
            <w:r>
              <w:rPr>
                <w:rFonts w:hint="eastAsia" w:eastAsia="仿宋" w:cs="仿宋"/>
                <w:bCs/>
                <w:kern w:val="2"/>
                <w:sz w:val="21"/>
                <w:szCs w:val="21"/>
                <w:highlight w:val="none"/>
              </w:rPr>
              <w:instrText xml:space="preserve"> = 2 \* GB3 \* MERGEFORMAT </w:instrText>
            </w:r>
            <w:r>
              <w:rPr>
                <w:rFonts w:hint="eastAsia" w:eastAsia="仿宋" w:cs="仿宋"/>
                <w:bCs/>
                <w:kern w:val="2"/>
                <w:sz w:val="21"/>
                <w:szCs w:val="21"/>
                <w:highlight w:val="none"/>
              </w:rPr>
              <w:fldChar w:fldCharType="separate"/>
            </w:r>
            <w:r>
              <w:rPr>
                <w:sz w:val="21"/>
                <w:szCs w:val="21"/>
                <w:highlight w:val="none"/>
              </w:rPr>
              <w:t>②</w:t>
            </w:r>
            <w:r>
              <w:rPr>
                <w:rFonts w:hint="eastAsia" w:eastAsia="仿宋" w:cs="仿宋"/>
                <w:bCs/>
                <w:kern w:val="2"/>
                <w:sz w:val="21"/>
                <w:szCs w:val="21"/>
                <w:highlight w:val="none"/>
              </w:rPr>
              <w:fldChar w:fldCharType="end"/>
            </w:r>
            <w:r>
              <w:rPr>
                <w:rFonts w:hint="eastAsia" w:ascii="Times New Roman" w:hAnsi="Times New Roman" w:eastAsia="仿宋" w:cs="仿宋"/>
                <w:bCs/>
                <w:kern w:val="2"/>
                <w:sz w:val="21"/>
                <w:szCs w:val="21"/>
                <w:highlight w:val="none"/>
                <w:lang w:val="en-US" w:eastAsia="zh-CN"/>
              </w:rPr>
              <w:t>发包人（代理机构）收到质疑文件后七个工作日内进行答复。</w:t>
            </w:r>
          </w:p>
        </w:tc>
      </w:tr>
      <w:tr w14:paraId="0A3F22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5"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04984B1D">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16</w:t>
            </w:r>
          </w:p>
        </w:tc>
        <w:tc>
          <w:tcPr>
            <w:tcW w:w="1828" w:type="dxa"/>
            <w:tcBorders>
              <w:top w:val="single" w:color="auto" w:sz="4" w:space="0"/>
              <w:left w:val="single" w:color="auto" w:sz="4" w:space="0"/>
              <w:bottom w:val="single" w:color="auto" w:sz="4" w:space="0"/>
              <w:right w:val="single" w:color="auto" w:sz="4" w:space="0"/>
            </w:tcBorders>
            <w:vAlign w:val="center"/>
          </w:tcPr>
          <w:p w14:paraId="0E8C8972">
            <w:pPr>
              <w:pStyle w:val="107"/>
              <w:pBdr>
                <w:bottom w:val="none" w:color="auto" w:sz="0" w:space="0"/>
              </w:pBdr>
              <w:tabs>
                <w:tab w:val="clear" w:pos="4153"/>
                <w:tab w:val="clear" w:pos="8306"/>
              </w:tabs>
              <w:adjustRightInd/>
              <w:spacing w:line="440" w:lineRule="exact"/>
              <w:textAlignment w:val="auto"/>
              <w:rPr>
                <w:rFonts w:eastAsia="仿宋" w:cs="仿宋"/>
                <w:bCs/>
                <w:kern w:val="2"/>
                <w:sz w:val="21"/>
                <w:szCs w:val="21"/>
                <w:highlight w:val="none"/>
              </w:rPr>
            </w:pPr>
            <w:r>
              <w:rPr>
                <w:rFonts w:hint="eastAsia" w:eastAsia="仿宋" w:cs="仿宋"/>
                <w:bCs/>
                <w:kern w:val="2"/>
                <w:sz w:val="21"/>
                <w:szCs w:val="21"/>
                <w:highlight w:val="none"/>
                <w:lang w:eastAsia="zh-CN"/>
              </w:rPr>
              <w:t>响应文件</w:t>
            </w:r>
            <w:r>
              <w:rPr>
                <w:rFonts w:hint="eastAsia" w:eastAsia="仿宋" w:cs="仿宋"/>
                <w:bCs/>
                <w:kern w:val="2"/>
                <w:sz w:val="21"/>
                <w:szCs w:val="21"/>
                <w:highlight w:val="none"/>
              </w:rPr>
              <w:t>份数</w:t>
            </w:r>
          </w:p>
          <w:p w14:paraId="501BA2A6">
            <w:pPr>
              <w:pStyle w:val="107"/>
              <w:pBdr>
                <w:bottom w:val="none" w:color="auto" w:sz="0" w:space="0"/>
              </w:pBdr>
              <w:tabs>
                <w:tab w:val="clear" w:pos="4153"/>
                <w:tab w:val="clear" w:pos="8306"/>
              </w:tabs>
              <w:adjustRightInd/>
              <w:spacing w:line="440" w:lineRule="exact"/>
              <w:textAlignment w:val="auto"/>
              <w:rPr>
                <w:rFonts w:eastAsia="仿宋" w:cs="仿宋"/>
                <w:sz w:val="21"/>
                <w:szCs w:val="21"/>
                <w:highlight w:val="none"/>
              </w:rPr>
            </w:pPr>
            <w:r>
              <w:rPr>
                <w:rFonts w:hint="eastAsia" w:eastAsia="仿宋" w:cs="仿宋"/>
                <w:bCs/>
                <w:kern w:val="2"/>
                <w:sz w:val="21"/>
                <w:szCs w:val="21"/>
                <w:highlight w:val="none"/>
              </w:rPr>
              <w:t>及要求</w:t>
            </w:r>
          </w:p>
        </w:tc>
        <w:tc>
          <w:tcPr>
            <w:tcW w:w="7124" w:type="dxa"/>
            <w:tcBorders>
              <w:top w:val="single" w:color="auto" w:sz="4" w:space="0"/>
              <w:left w:val="single" w:color="auto" w:sz="4" w:space="0"/>
              <w:bottom w:val="single" w:color="auto" w:sz="4" w:space="0"/>
              <w:right w:val="single" w:color="auto" w:sz="4" w:space="0"/>
            </w:tcBorders>
            <w:vAlign w:val="center"/>
          </w:tcPr>
          <w:p w14:paraId="07BEFB42">
            <w:pPr>
              <w:pStyle w:val="107"/>
              <w:pBdr>
                <w:bottom w:val="none" w:color="auto" w:sz="0" w:space="0"/>
              </w:pBdr>
              <w:tabs>
                <w:tab w:val="clear" w:pos="4153"/>
                <w:tab w:val="clear" w:pos="8306"/>
              </w:tabs>
              <w:adjustRightInd/>
              <w:spacing w:line="440" w:lineRule="exact"/>
              <w:jc w:val="left"/>
              <w:textAlignment w:val="auto"/>
              <w:rPr>
                <w:rFonts w:hint="eastAsia" w:ascii="Times New Roman" w:hAnsi="Times New Roman" w:eastAsia="仿宋" w:cs="仿宋"/>
                <w:bCs/>
                <w:kern w:val="2"/>
                <w:sz w:val="21"/>
                <w:szCs w:val="21"/>
                <w:highlight w:val="none"/>
                <w:lang w:val="en-US" w:eastAsia="zh-CN"/>
              </w:rPr>
            </w:pPr>
            <w:bookmarkStart w:id="46" w:name="OLE_LINK10"/>
            <w:r>
              <w:rPr>
                <w:rFonts w:hint="default" w:ascii="Times New Roman" w:hAnsi="Times New Roman" w:eastAsia="仿宋" w:cs="仿宋"/>
                <w:bCs/>
                <w:kern w:val="2"/>
                <w:sz w:val="21"/>
                <w:szCs w:val="21"/>
                <w:highlight w:val="none"/>
              </w:rPr>
              <w:t>①</w:t>
            </w:r>
            <w:bookmarkStart w:id="47" w:name="OLE_LINK26"/>
            <w:r>
              <w:rPr>
                <w:rFonts w:hint="eastAsia" w:ascii="Times New Roman" w:hAnsi="Times New Roman" w:eastAsia="仿宋" w:cs="仿宋"/>
                <w:bCs/>
                <w:kern w:val="2"/>
                <w:sz w:val="21"/>
                <w:szCs w:val="21"/>
                <w:highlight w:val="none"/>
                <w:lang w:val="en-US" w:eastAsia="zh-CN"/>
              </w:rPr>
              <w:t>响应文件包括技术标和商务标，其中：技术标和商务标正本各1份、副本各3份；</w:t>
            </w:r>
            <w:bookmarkEnd w:id="47"/>
          </w:p>
          <w:p w14:paraId="5C567936">
            <w:pPr>
              <w:pStyle w:val="107"/>
              <w:pBdr>
                <w:bottom w:val="none" w:color="auto" w:sz="0" w:space="0"/>
              </w:pBdr>
              <w:tabs>
                <w:tab w:val="clear" w:pos="4153"/>
                <w:tab w:val="clear" w:pos="8306"/>
              </w:tabs>
              <w:adjustRightInd/>
              <w:spacing w:line="440" w:lineRule="exact"/>
              <w:jc w:val="left"/>
              <w:textAlignment w:val="auto"/>
              <w:rPr>
                <w:rFonts w:eastAsia="仿宋" w:cs="仿宋"/>
                <w:sz w:val="21"/>
                <w:szCs w:val="21"/>
                <w:highlight w:val="none"/>
              </w:rPr>
            </w:pPr>
            <w:bookmarkStart w:id="48" w:name="OLE_LINK27"/>
            <w:r>
              <w:rPr>
                <w:rFonts w:hint="eastAsia" w:eastAsia="仿宋" w:cs="仿宋"/>
                <w:bCs/>
                <w:kern w:val="2"/>
                <w:sz w:val="21"/>
                <w:szCs w:val="21"/>
                <w:highlight w:val="none"/>
              </w:rPr>
              <w:fldChar w:fldCharType="begin"/>
            </w:r>
            <w:r>
              <w:rPr>
                <w:rFonts w:hint="eastAsia" w:eastAsia="仿宋" w:cs="仿宋"/>
                <w:bCs/>
                <w:kern w:val="2"/>
                <w:sz w:val="21"/>
                <w:szCs w:val="21"/>
                <w:highlight w:val="none"/>
              </w:rPr>
              <w:instrText xml:space="preserve"> = 2 \* GB3 \* MERGEFORMAT </w:instrText>
            </w:r>
            <w:r>
              <w:rPr>
                <w:rFonts w:hint="eastAsia" w:eastAsia="仿宋" w:cs="仿宋"/>
                <w:bCs/>
                <w:kern w:val="2"/>
                <w:sz w:val="21"/>
                <w:szCs w:val="21"/>
                <w:highlight w:val="none"/>
              </w:rPr>
              <w:fldChar w:fldCharType="separate"/>
            </w:r>
            <w:r>
              <w:rPr>
                <w:sz w:val="21"/>
                <w:szCs w:val="21"/>
                <w:highlight w:val="none"/>
              </w:rPr>
              <w:t>②</w:t>
            </w:r>
            <w:r>
              <w:rPr>
                <w:rFonts w:hint="eastAsia" w:eastAsia="仿宋" w:cs="仿宋"/>
                <w:bCs/>
                <w:kern w:val="2"/>
                <w:sz w:val="21"/>
                <w:szCs w:val="21"/>
                <w:highlight w:val="none"/>
              </w:rPr>
              <w:fldChar w:fldCharType="end"/>
            </w:r>
            <w:r>
              <w:rPr>
                <w:rFonts w:hint="eastAsia" w:ascii="Times New Roman" w:hAnsi="Times New Roman" w:eastAsia="仿宋" w:cs="仿宋"/>
                <w:bCs/>
                <w:kern w:val="2"/>
                <w:sz w:val="21"/>
                <w:szCs w:val="21"/>
                <w:highlight w:val="none"/>
                <w:lang w:val="en-US" w:eastAsia="zh-CN"/>
              </w:rPr>
              <w:t>响应文件装订要求：技术标和商务标须分别密封装订，不得活页装订，必须胶装，否则，按无效标处理。</w:t>
            </w:r>
            <w:bookmarkEnd w:id="46"/>
            <w:bookmarkEnd w:id="48"/>
          </w:p>
        </w:tc>
      </w:tr>
      <w:tr w14:paraId="20720E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5"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4E79B240">
            <w:pPr>
              <w:adjustRightInd w:val="0"/>
              <w:snapToGrid w:val="0"/>
              <w:spacing w:line="310" w:lineRule="exact"/>
              <w:jc w:val="center"/>
              <w:rPr>
                <w:rFonts w:eastAsia="仿宋" w:cs="仿宋"/>
                <w:sz w:val="21"/>
                <w:szCs w:val="21"/>
                <w:highlight w:val="none"/>
              </w:rPr>
            </w:pPr>
            <w:r>
              <w:rPr>
                <w:rFonts w:hint="eastAsia" w:eastAsia="仿宋" w:cs="仿宋"/>
                <w:sz w:val="21"/>
                <w:szCs w:val="21"/>
                <w:highlight w:val="none"/>
              </w:rPr>
              <w:t>17</w:t>
            </w:r>
          </w:p>
        </w:tc>
        <w:tc>
          <w:tcPr>
            <w:tcW w:w="1828" w:type="dxa"/>
            <w:tcBorders>
              <w:top w:val="single" w:color="auto" w:sz="4" w:space="0"/>
              <w:left w:val="single" w:color="auto" w:sz="4" w:space="0"/>
              <w:bottom w:val="single" w:color="auto" w:sz="4" w:space="0"/>
              <w:right w:val="single" w:color="auto" w:sz="4" w:space="0"/>
            </w:tcBorders>
            <w:vAlign w:val="center"/>
          </w:tcPr>
          <w:p w14:paraId="10BFA63A">
            <w:pPr>
              <w:pStyle w:val="107"/>
              <w:pBdr>
                <w:bottom w:val="none" w:color="auto" w:sz="0" w:space="0"/>
              </w:pBdr>
              <w:tabs>
                <w:tab w:val="clear" w:pos="4153"/>
                <w:tab w:val="clear" w:pos="8306"/>
              </w:tabs>
              <w:adjustRightInd/>
              <w:spacing w:line="440" w:lineRule="exact"/>
              <w:textAlignment w:val="auto"/>
              <w:rPr>
                <w:rFonts w:hint="eastAsia" w:eastAsia="仿宋" w:cs="仿宋"/>
                <w:bCs/>
                <w:kern w:val="2"/>
                <w:sz w:val="21"/>
                <w:szCs w:val="21"/>
                <w:highlight w:val="none"/>
                <w:lang w:eastAsia="zh-CN"/>
              </w:rPr>
            </w:pPr>
            <w:r>
              <w:rPr>
                <w:rFonts w:hint="eastAsia" w:eastAsia="仿宋" w:cs="仿宋"/>
                <w:bCs/>
                <w:kern w:val="2"/>
                <w:sz w:val="21"/>
                <w:szCs w:val="21"/>
                <w:highlight w:val="none"/>
              </w:rPr>
              <w:t>递交</w:t>
            </w:r>
            <w:r>
              <w:rPr>
                <w:rFonts w:hint="eastAsia" w:eastAsia="仿宋" w:cs="仿宋"/>
                <w:bCs/>
                <w:kern w:val="2"/>
                <w:sz w:val="21"/>
                <w:szCs w:val="21"/>
                <w:highlight w:val="none"/>
                <w:lang w:eastAsia="zh-CN"/>
              </w:rPr>
              <w:t>响应文件</w:t>
            </w:r>
          </w:p>
          <w:p w14:paraId="7F0DC581">
            <w:pPr>
              <w:pStyle w:val="107"/>
              <w:pBdr>
                <w:bottom w:val="none" w:color="auto" w:sz="0" w:space="0"/>
              </w:pBdr>
              <w:tabs>
                <w:tab w:val="clear" w:pos="4153"/>
                <w:tab w:val="clear" w:pos="8306"/>
              </w:tabs>
              <w:adjustRightInd/>
              <w:spacing w:line="440" w:lineRule="exact"/>
              <w:textAlignment w:val="auto"/>
              <w:rPr>
                <w:rFonts w:eastAsia="仿宋" w:cs="仿宋"/>
                <w:sz w:val="21"/>
                <w:szCs w:val="21"/>
                <w:highlight w:val="none"/>
              </w:rPr>
            </w:pPr>
            <w:r>
              <w:rPr>
                <w:rFonts w:hint="eastAsia" w:eastAsia="仿宋" w:cs="仿宋"/>
                <w:bCs/>
                <w:kern w:val="2"/>
                <w:sz w:val="21"/>
                <w:szCs w:val="21"/>
                <w:highlight w:val="none"/>
              </w:rPr>
              <w:t>注意事项</w:t>
            </w:r>
          </w:p>
        </w:tc>
        <w:tc>
          <w:tcPr>
            <w:tcW w:w="7124" w:type="dxa"/>
            <w:tcBorders>
              <w:top w:val="single" w:color="auto" w:sz="4" w:space="0"/>
              <w:left w:val="single" w:color="auto" w:sz="4" w:space="0"/>
              <w:bottom w:val="single" w:color="auto" w:sz="4" w:space="0"/>
              <w:right w:val="single" w:color="auto" w:sz="4" w:space="0"/>
            </w:tcBorders>
            <w:vAlign w:val="center"/>
          </w:tcPr>
          <w:p w14:paraId="5BD3728F">
            <w:pPr>
              <w:pStyle w:val="107"/>
              <w:pBdr>
                <w:bottom w:val="none" w:color="auto" w:sz="0" w:space="0"/>
              </w:pBdr>
              <w:tabs>
                <w:tab w:val="clear" w:pos="4153"/>
                <w:tab w:val="clear" w:pos="8306"/>
              </w:tabs>
              <w:adjustRightInd/>
              <w:spacing w:line="440" w:lineRule="exact"/>
              <w:jc w:val="left"/>
              <w:textAlignment w:val="auto"/>
              <w:rPr>
                <w:rFonts w:eastAsia="仿宋" w:cs="仿宋"/>
                <w:sz w:val="21"/>
                <w:szCs w:val="21"/>
                <w:highlight w:val="none"/>
              </w:rPr>
            </w:pPr>
            <w:r>
              <w:rPr>
                <w:rFonts w:hint="eastAsia" w:eastAsia="仿宋" w:cs="仿宋"/>
                <w:b/>
                <w:bCs w:val="0"/>
                <w:kern w:val="2"/>
                <w:sz w:val="21"/>
                <w:szCs w:val="21"/>
                <w:highlight w:val="none"/>
                <w:u w:val="double"/>
              </w:rPr>
              <w:t>纸质</w:t>
            </w:r>
            <w:r>
              <w:rPr>
                <w:rFonts w:hint="eastAsia" w:eastAsia="仿宋" w:cs="仿宋"/>
                <w:b/>
                <w:bCs w:val="0"/>
                <w:kern w:val="2"/>
                <w:sz w:val="21"/>
                <w:szCs w:val="21"/>
                <w:highlight w:val="none"/>
                <w:u w:val="double"/>
                <w:lang w:eastAsia="zh-CN"/>
              </w:rPr>
              <w:t>响应文件</w:t>
            </w:r>
            <w:r>
              <w:rPr>
                <w:rFonts w:hint="eastAsia" w:eastAsia="仿宋" w:cs="仿宋"/>
                <w:b/>
                <w:bCs w:val="0"/>
                <w:kern w:val="2"/>
                <w:sz w:val="21"/>
                <w:szCs w:val="21"/>
                <w:highlight w:val="none"/>
                <w:u w:val="double"/>
              </w:rPr>
              <w:t>由</w:t>
            </w:r>
            <w:r>
              <w:rPr>
                <w:rFonts w:hint="eastAsia" w:eastAsia="仿宋" w:cs="仿宋"/>
                <w:b/>
                <w:bCs w:val="0"/>
                <w:kern w:val="2"/>
                <w:sz w:val="21"/>
                <w:szCs w:val="21"/>
                <w:highlight w:val="none"/>
                <w:u w:val="double"/>
                <w:lang w:eastAsia="zh-CN"/>
              </w:rPr>
              <w:t>供应商</w:t>
            </w:r>
            <w:r>
              <w:rPr>
                <w:rFonts w:hint="eastAsia" w:eastAsia="仿宋" w:cs="仿宋"/>
                <w:b/>
                <w:bCs w:val="0"/>
                <w:kern w:val="2"/>
                <w:sz w:val="21"/>
                <w:szCs w:val="21"/>
                <w:highlight w:val="none"/>
                <w:u w:val="double"/>
              </w:rPr>
              <w:t>法人代表或授权委托人现场递交。现场递交时需携带企业营业执照复印件（加盖公章）、授权委托书原件（如为法人则无需此件）、身份证复印件（加盖公章，原件备查），以上材料均需在有效期内，否则不予接收</w:t>
            </w:r>
            <w:r>
              <w:rPr>
                <w:rFonts w:hint="eastAsia" w:eastAsia="仿宋" w:cs="仿宋"/>
                <w:b/>
                <w:bCs w:val="0"/>
                <w:kern w:val="2"/>
                <w:sz w:val="21"/>
                <w:szCs w:val="21"/>
                <w:highlight w:val="none"/>
                <w:u w:val="double"/>
                <w:lang w:eastAsia="zh-CN"/>
              </w:rPr>
              <w:t>响应文件</w:t>
            </w:r>
            <w:r>
              <w:rPr>
                <w:rFonts w:hint="eastAsia" w:eastAsia="仿宋" w:cs="仿宋"/>
                <w:b/>
                <w:bCs w:val="0"/>
                <w:kern w:val="2"/>
                <w:sz w:val="21"/>
                <w:szCs w:val="21"/>
                <w:highlight w:val="none"/>
                <w:u w:val="double"/>
              </w:rPr>
              <w:t>。</w:t>
            </w:r>
          </w:p>
        </w:tc>
      </w:tr>
      <w:tr w14:paraId="06739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91"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37A595C5">
            <w:pPr>
              <w:pStyle w:val="107"/>
              <w:pBdr>
                <w:bottom w:val="none" w:color="auto" w:sz="0" w:space="0"/>
              </w:pBdr>
              <w:tabs>
                <w:tab w:val="clear" w:pos="4153"/>
                <w:tab w:val="clear" w:pos="8306"/>
              </w:tabs>
              <w:adjustRightInd/>
              <w:spacing w:line="440" w:lineRule="exact"/>
              <w:jc w:val="center"/>
              <w:textAlignment w:val="auto"/>
              <w:rPr>
                <w:rFonts w:hint="eastAsia" w:ascii="Times New Roman" w:hAnsi="Times New Roman" w:eastAsia="仿宋" w:cs="仿宋"/>
                <w:kern w:val="2"/>
                <w:sz w:val="21"/>
                <w:szCs w:val="21"/>
                <w:highlight w:val="none"/>
                <w:lang w:val="en-US" w:eastAsia="zh-CN" w:bidi="ar-SA"/>
              </w:rPr>
            </w:pPr>
            <w:r>
              <w:rPr>
                <w:rFonts w:hint="eastAsia" w:ascii="Times New Roman" w:hAnsi="Times New Roman" w:eastAsia="仿宋" w:cs="仿宋"/>
                <w:kern w:val="2"/>
                <w:sz w:val="21"/>
                <w:szCs w:val="21"/>
                <w:highlight w:val="none"/>
                <w:lang w:val="en-US" w:eastAsia="zh-CN" w:bidi="ar-SA"/>
              </w:rPr>
              <w:t>18</w:t>
            </w:r>
          </w:p>
        </w:tc>
        <w:tc>
          <w:tcPr>
            <w:tcW w:w="1828" w:type="dxa"/>
            <w:tcBorders>
              <w:top w:val="single" w:color="auto" w:sz="4" w:space="0"/>
              <w:left w:val="single" w:color="auto" w:sz="4" w:space="0"/>
              <w:bottom w:val="single" w:color="auto" w:sz="4" w:space="0"/>
              <w:right w:val="single" w:color="auto" w:sz="4" w:space="0"/>
            </w:tcBorders>
            <w:vAlign w:val="center"/>
          </w:tcPr>
          <w:p w14:paraId="220EEED9">
            <w:pPr>
              <w:pStyle w:val="107"/>
              <w:pBdr>
                <w:bottom w:val="none" w:color="auto" w:sz="0" w:space="0"/>
              </w:pBdr>
              <w:tabs>
                <w:tab w:val="clear" w:pos="4153"/>
                <w:tab w:val="clear" w:pos="8306"/>
              </w:tabs>
              <w:adjustRightInd/>
              <w:spacing w:line="440" w:lineRule="exact"/>
              <w:jc w:val="center"/>
              <w:textAlignment w:val="auto"/>
              <w:rPr>
                <w:rFonts w:eastAsia="仿宋" w:cs="仿宋"/>
                <w:bCs/>
                <w:kern w:val="2"/>
                <w:sz w:val="21"/>
                <w:szCs w:val="21"/>
                <w:highlight w:val="none"/>
              </w:rPr>
            </w:pPr>
            <w:r>
              <w:rPr>
                <w:rFonts w:hint="eastAsia" w:eastAsia="仿宋" w:cs="仿宋"/>
                <w:bCs/>
                <w:kern w:val="2"/>
                <w:sz w:val="21"/>
                <w:szCs w:val="21"/>
                <w:highlight w:val="none"/>
              </w:rPr>
              <w:t>封</w:t>
            </w:r>
            <w:r>
              <w:rPr>
                <w:rFonts w:hint="eastAsia" w:ascii="Times New Roman" w:hAnsi="Times New Roman" w:eastAsia="仿宋" w:cs="仿宋"/>
                <w:bCs/>
                <w:sz w:val="21"/>
                <w:szCs w:val="21"/>
                <w:highlight w:val="none"/>
              </w:rPr>
              <w:t>套上应载明的信息</w:t>
            </w:r>
          </w:p>
        </w:tc>
        <w:tc>
          <w:tcPr>
            <w:tcW w:w="7124" w:type="dxa"/>
            <w:tcBorders>
              <w:top w:val="single" w:color="auto" w:sz="4" w:space="0"/>
              <w:left w:val="single" w:color="auto" w:sz="4" w:space="0"/>
              <w:bottom w:val="single" w:color="auto" w:sz="4" w:space="0"/>
              <w:right w:val="single" w:color="auto" w:sz="4" w:space="0"/>
            </w:tcBorders>
            <w:vAlign w:val="center"/>
          </w:tcPr>
          <w:p w14:paraId="7AD7F169">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lang w:val="en-US"/>
              </w:rPr>
            </w:pPr>
            <w:r>
              <w:rPr>
                <w:rFonts w:hint="eastAsia" w:eastAsia="仿宋" w:cs="仿宋"/>
                <w:bCs/>
                <w:kern w:val="2"/>
                <w:sz w:val="21"/>
                <w:szCs w:val="21"/>
                <w:highlight w:val="none"/>
                <w:lang w:eastAsia="zh-CN"/>
              </w:rPr>
              <w:t>发包人</w:t>
            </w:r>
            <w:r>
              <w:rPr>
                <w:rFonts w:hint="eastAsia" w:eastAsia="仿宋" w:cs="仿宋"/>
                <w:bCs/>
                <w:kern w:val="2"/>
                <w:sz w:val="21"/>
                <w:szCs w:val="21"/>
                <w:highlight w:val="none"/>
              </w:rPr>
              <w:t>名称：</w:t>
            </w:r>
            <w:r>
              <w:rPr>
                <w:rFonts w:hint="eastAsia" w:eastAsia="仿宋" w:cs="仿宋"/>
                <w:bCs/>
                <w:kern w:val="2"/>
                <w:sz w:val="21"/>
                <w:szCs w:val="21"/>
                <w:highlight w:val="none"/>
                <w:u w:val="single"/>
                <w:lang w:val="en-US"/>
              </w:rPr>
              <w:t xml:space="preserve">           </w:t>
            </w:r>
            <w:r>
              <w:rPr>
                <w:rFonts w:eastAsia="仿宋"/>
                <w:bCs/>
                <w:sz w:val="21"/>
                <w:szCs w:val="21"/>
                <w:highlight w:val="none"/>
                <w:u w:val="single"/>
              </w:rPr>
              <w:tab/>
            </w:r>
            <w:r>
              <w:rPr>
                <w:rFonts w:hint="eastAsia" w:eastAsia="仿宋"/>
                <w:bCs/>
                <w:sz w:val="21"/>
                <w:szCs w:val="21"/>
                <w:highlight w:val="none"/>
                <w:u w:val="single"/>
                <w:lang w:val="en-US"/>
              </w:rPr>
              <w:t xml:space="preserve">  </w:t>
            </w:r>
            <w:r>
              <w:rPr>
                <w:rFonts w:eastAsia="仿宋"/>
                <w:bCs/>
                <w:sz w:val="21"/>
                <w:szCs w:val="21"/>
                <w:highlight w:val="none"/>
                <w:u w:val="single"/>
              </w:rPr>
              <w:t xml:space="preserve"> </w:t>
            </w:r>
            <w:r>
              <w:rPr>
                <w:rFonts w:hint="eastAsia" w:eastAsia="仿宋"/>
                <w:bCs/>
                <w:sz w:val="21"/>
                <w:szCs w:val="21"/>
                <w:highlight w:val="none"/>
                <w:u w:val="single"/>
                <w:lang w:val="en-US"/>
              </w:rPr>
              <w:t xml:space="preserve">          </w:t>
            </w:r>
            <w:r>
              <w:rPr>
                <w:rFonts w:eastAsia="仿宋"/>
                <w:bCs/>
                <w:sz w:val="21"/>
                <w:szCs w:val="21"/>
                <w:highlight w:val="none"/>
                <w:u w:val="single"/>
              </w:rPr>
              <w:t xml:space="preserve"> </w:t>
            </w:r>
            <w:r>
              <w:rPr>
                <w:rFonts w:hint="eastAsia" w:eastAsia="仿宋"/>
                <w:bCs/>
                <w:sz w:val="21"/>
                <w:szCs w:val="21"/>
                <w:highlight w:val="none"/>
                <w:u w:val="single"/>
                <w:lang w:val="en-US"/>
              </w:rPr>
              <w:t xml:space="preserve">     </w:t>
            </w:r>
            <w:r>
              <w:rPr>
                <w:rFonts w:hint="eastAsia" w:eastAsia="仿宋" w:cs="仿宋"/>
                <w:bCs/>
                <w:kern w:val="2"/>
                <w:sz w:val="21"/>
                <w:szCs w:val="21"/>
                <w:highlight w:val="none"/>
                <w:lang w:val="en-US"/>
              </w:rPr>
              <w:t xml:space="preserve">        </w:t>
            </w:r>
          </w:p>
          <w:p w14:paraId="1786E30D">
            <w:pPr>
              <w:pStyle w:val="107"/>
              <w:pBdr>
                <w:bottom w:val="none" w:color="auto" w:sz="0" w:space="0"/>
              </w:pBdr>
              <w:tabs>
                <w:tab w:val="clear" w:pos="4153"/>
                <w:tab w:val="clear" w:pos="8306"/>
              </w:tabs>
              <w:adjustRightInd/>
              <w:spacing w:line="440" w:lineRule="exact"/>
              <w:jc w:val="left"/>
              <w:textAlignment w:val="auto"/>
              <w:rPr>
                <w:rFonts w:hint="eastAsia" w:eastAsia="仿宋" w:cs="仿宋"/>
                <w:bCs/>
                <w:kern w:val="2"/>
                <w:sz w:val="21"/>
                <w:szCs w:val="21"/>
                <w:highlight w:val="none"/>
                <w:lang w:val="en-US" w:eastAsia="zh-CN"/>
              </w:rPr>
            </w:pPr>
            <w:r>
              <w:rPr>
                <w:rFonts w:eastAsia="仿宋"/>
                <w:bCs/>
                <w:sz w:val="21"/>
                <w:szCs w:val="21"/>
                <w:highlight w:val="none"/>
                <w:u w:val="single"/>
              </w:rPr>
              <w:tab/>
            </w:r>
            <w:r>
              <w:rPr>
                <w:rFonts w:eastAsia="仿宋"/>
                <w:bCs/>
                <w:sz w:val="21"/>
                <w:szCs w:val="21"/>
                <w:highlight w:val="none"/>
                <w:u w:val="single"/>
              </w:rPr>
              <w:t xml:space="preserve"> </w:t>
            </w:r>
            <w:r>
              <w:rPr>
                <w:rFonts w:hint="eastAsia" w:eastAsia="仿宋"/>
                <w:bCs/>
                <w:sz w:val="21"/>
                <w:szCs w:val="21"/>
                <w:highlight w:val="none"/>
                <w:u w:val="single"/>
                <w:lang w:val="en-US"/>
              </w:rPr>
              <w:t xml:space="preserve">         </w:t>
            </w:r>
            <w:r>
              <w:rPr>
                <w:rFonts w:hint="eastAsia" w:eastAsia="仿宋" w:cs="仿宋"/>
                <w:bCs/>
                <w:kern w:val="2"/>
                <w:sz w:val="21"/>
                <w:szCs w:val="21"/>
                <w:highlight w:val="none"/>
              </w:rPr>
              <w:t>（项目名称）</w:t>
            </w:r>
            <w:r>
              <w:rPr>
                <w:rFonts w:hint="eastAsia" w:eastAsia="仿宋" w:cs="仿宋"/>
                <w:bCs/>
                <w:kern w:val="2"/>
                <w:sz w:val="21"/>
                <w:szCs w:val="21"/>
                <w:highlight w:val="none"/>
                <w:lang w:eastAsia="zh-CN"/>
              </w:rPr>
              <w:t>响应文件</w:t>
            </w:r>
            <w:r>
              <w:rPr>
                <w:rFonts w:hint="eastAsia" w:eastAsia="仿宋" w:cs="仿宋"/>
                <w:bCs/>
                <w:kern w:val="2"/>
                <w:sz w:val="21"/>
                <w:szCs w:val="21"/>
                <w:highlight w:val="none"/>
                <w:lang w:val="en-US" w:eastAsia="zh-CN"/>
              </w:rPr>
              <w:t xml:space="preserve"> </w:t>
            </w:r>
          </w:p>
          <w:p w14:paraId="1DAF52AC">
            <w:pPr>
              <w:pStyle w:val="107"/>
              <w:pBdr>
                <w:bottom w:val="none" w:color="auto" w:sz="0" w:space="0"/>
              </w:pBdr>
              <w:tabs>
                <w:tab w:val="clear" w:pos="4153"/>
                <w:tab w:val="clear" w:pos="8306"/>
              </w:tabs>
              <w:adjustRightInd/>
              <w:spacing w:line="440" w:lineRule="exact"/>
              <w:jc w:val="left"/>
              <w:textAlignment w:val="auto"/>
              <w:rPr>
                <w:rFonts w:hint="default" w:eastAsia="仿宋" w:cs="仿宋"/>
                <w:bCs/>
                <w:kern w:val="2"/>
                <w:sz w:val="21"/>
                <w:szCs w:val="21"/>
                <w:highlight w:val="none"/>
                <w:lang w:val="en-US" w:eastAsia="zh-CN"/>
              </w:rPr>
            </w:pPr>
            <w:r>
              <w:rPr>
                <w:rFonts w:hint="eastAsia" w:eastAsia="仿宋" w:cs="仿宋"/>
                <w:bCs/>
                <w:kern w:val="2"/>
                <w:sz w:val="21"/>
                <w:szCs w:val="21"/>
                <w:highlight w:val="none"/>
                <w:lang w:val="en-US" w:eastAsia="zh-CN"/>
              </w:rPr>
              <w:t>技术标/商务标</w:t>
            </w:r>
          </w:p>
          <w:p w14:paraId="3759BBEB">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rPr>
              <w:t>项目编号：</w:t>
            </w:r>
            <w:r>
              <w:rPr>
                <w:rFonts w:hint="eastAsia" w:eastAsia="仿宋" w:cs="仿宋"/>
                <w:bCs/>
                <w:kern w:val="2"/>
                <w:sz w:val="21"/>
                <w:szCs w:val="21"/>
                <w:highlight w:val="none"/>
              </w:rPr>
              <w:tab/>
            </w:r>
            <w:r>
              <w:rPr>
                <w:rFonts w:hint="eastAsia" w:eastAsia="仿宋" w:cs="仿宋"/>
                <w:bCs/>
                <w:kern w:val="2"/>
                <w:sz w:val="21"/>
                <w:szCs w:val="21"/>
                <w:highlight w:val="none"/>
              </w:rPr>
              <w:t xml:space="preserve">    </w:t>
            </w:r>
          </w:p>
          <w:p w14:paraId="586D176B">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rPr>
              <w:t>在</w:t>
            </w:r>
            <w:r>
              <w:rPr>
                <w:rFonts w:hint="eastAsia" w:eastAsia="仿宋" w:cs="仿宋"/>
                <w:bCs/>
                <w:kern w:val="2"/>
                <w:sz w:val="21"/>
                <w:szCs w:val="21"/>
                <w:highlight w:val="none"/>
                <w:u w:val="single"/>
              </w:rPr>
              <w:t xml:space="preserve">    </w:t>
            </w:r>
            <w:r>
              <w:rPr>
                <w:rFonts w:hint="eastAsia" w:eastAsia="仿宋" w:cs="仿宋"/>
                <w:bCs/>
                <w:kern w:val="2"/>
                <w:sz w:val="21"/>
                <w:szCs w:val="21"/>
                <w:highlight w:val="none"/>
              </w:rPr>
              <w:t>年</w:t>
            </w:r>
            <w:r>
              <w:rPr>
                <w:rFonts w:hint="eastAsia" w:eastAsia="仿宋" w:cs="仿宋"/>
                <w:bCs/>
                <w:kern w:val="2"/>
                <w:sz w:val="21"/>
                <w:szCs w:val="21"/>
                <w:highlight w:val="none"/>
                <w:u w:val="single"/>
              </w:rPr>
              <w:t xml:space="preserve">    </w:t>
            </w:r>
            <w:r>
              <w:rPr>
                <w:rFonts w:hint="eastAsia" w:eastAsia="仿宋" w:cs="仿宋"/>
                <w:bCs/>
                <w:kern w:val="2"/>
                <w:sz w:val="21"/>
                <w:szCs w:val="21"/>
                <w:highlight w:val="none"/>
              </w:rPr>
              <w:t>月</w:t>
            </w:r>
            <w:r>
              <w:rPr>
                <w:rFonts w:hint="eastAsia" w:eastAsia="仿宋" w:cs="仿宋"/>
                <w:bCs/>
                <w:kern w:val="2"/>
                <w:sz w:val="21"/>
                <w:szCs w:val="21"/>
                <w:highlight w:val="none"/>
                <w:u w:val="single"/>
              </w:rPr>
              <w:t xml:space="preserve">   </w:t>
            </w:r>
            <w:r>
              <w:rPr>
                <w:rFonts w:hint="eastAsia" w:eastAsia="仿宋" w:cs="仿宋"/>
                <w:bCs/>
                <w:kern w:val="2"/>
                <w:sz w:val="21"/>
                <w:szCs w:val="21"/>
                <w:highlight w:val="none"/>
                <w:u w:val="single"/>
                <w:lang w:val="en-US"/>
              </w:rPr>
              <w:t xml:space="preserve">  </w:t>
            </w:r>
            <w:r>
              <w:rPr>
                <w:rFonts w:hint="eastAsia" w:eastAsia="仿宋" w:cs="仿宋"/>
                <w:bCs/>
                <w:kern w:val="2"/>
                <w:sz w:val="21"/>
                <w:szCs w:val="21"/>
                <w:highlight w:val="none"/>
              </w:rPr>
              <w:t xml:space="preserve"> 日</w:t>
            </w:r>
            <w:r>
              <w:rPr>
                <w:rFonts w:hint="eastAsia" w:eastAsia="仿宋" w:cs="仿宋"/>
                <w:bCs/>
                <w:kern w:val="2"/>
                <w:sz w:val="21"/>
                <w:szCs w:val="21"/>
                <w:highlight w:val="none"/>
                <w:u w:val="single"/>
              </w:rPr>
              <w:t xml:space="preserve">    </w:t>
            </w:r>
            <w:r>
              <w:rPr>
                <w:rFonts w:hint="eastAsia" w:eastAsia="仿宋" w:cs="仿宋"/>
                <w:bCs/>
                <w:kern w:val="2"/>
                <w:sz w:val="21"/>
                <w:szCs w:val="21"/>
                <w:highlight w:val="none"/>
                <w:u w:val="single"/>
                <w:lang w:val="en-US"/>
              </w:rPr>
              <w:t xml:space="preserve"> </w:t>
            </w:r>
            <w:r>
              <w:rPr>
                <w:rFonts w:hint="eastAsia" w:eastAsia="仿宋" w:cs="仿宋"/>
                <w:bCs/>
                <w:kern w:val="2"/>
                <w:sz w:val="21"/>
                <w:szCs w:val="21"/>
                <w:highlight w:val="none"/>
              </w:rPr>
              <w:t>时</w:t>
            </w:r>
            <w:r>
              <w:rPr>
                <w:rFonts w:hint="eastAsia" w:eastAsia="仿宋" w:cs="仿宋"/>
                <w:bCs/>
                <w:kern w:val="2"/>
                <w:sz w:val="21"/>
                <w:szCs w:val="21"/>
                <w:highlight w:val="none"/>
                <w:u w:val="single"/>
              </w:rPr>
              <w:t xml:space="preserve">    </w:t>
            </w:r>
            <w:r>
              <w:rPr>
                <w:rFonts w:hint="eastAsia" w:eastAsia="仿宋" w:cs="仿宋"/>
                <w:bCs/>
                <w:kern w:val="2"/>
                <w:sz w:val="21"/>
                <w:szCs w:val="21"/>
                <w:highlight w:val="none"/>
                <w:u w:val="single"/>
                <w:lang w:val="en-US"/>
              </w:rPr>
              <w:t xml:space="preserve"> </w:t>
            </w:r>
            <w:r>
              <w:rPr>
                <w:rFonts w:hint="eastAsia" w:eastAsia="仿宋" w:cs="仿宋"/>
                <w:bCs/>
                <w:kern w:val="2"/>
                <w:sz w:val="21"/>
                <w:szCs w:val="21"/>
                <w:highlight w:val="none"/>
              </w:rPr>
              <w:t>分前不得开启</w:t>
            </w:r>
          </w:p>
          <w:p w14:paraId="08994341">
            <w:pPr>
              <w:pStyle w:val="107"/>
              <w:pBdr>
                <w:bottom w:val="none" w:color="auto" w:sz="0" w:space="0"/>
              </w:pBdr>
              <w:tabs>
                <w:tab w:val="clear" w:pos="4153"/>
                <w:tab w:val="clear" w:pos="8306"/>
              </w:tabs>
              <w:adjustRightInd/>
              <w:spacing w:line="440" w:lineRule="exact"/>
              <w:jc w:val="left"/>
              <w:textAlignment w:val="auto"/>
              <w:rPr>
                <w:rFonts w:eastAsia="仿宋" w:cs="仿宋"/>
                <w:bCs/>
                <w:kern w:val="2"/>
                <w:sz w:val="21"/>
                <w:szCs w:val="21"/>
                <w:highlight w:val="none"/>
              </w:rPr>
            </w:pPr>
            <w:r>
              <w:rPr>
                <w:rFonts w:hint="eastAsia" w:eastAsia="仿宋" w:cs="仿宋"/>
                <w:bCs/>
                <w:kern w:val="2"/>
                <w:sz w:val="21"/>
                <w:szCs w:val="21"/>
                <w:highlight w:val="none"/>
                <w:lang w:eastAsia="zh-CN"/>
              </w:rPr>
              <w:t>供应商</w:t>
            </w:r>
            <w:r>
              <w:rPr>
                <w:rFonts w:hint="eastAsia" w:eastAsia="仿宋" w:cs="仿宋"/>
                <w:bCs/>
                <w:kern w:val="2"/>
                <w:sz w:val="21"/>
                <w:szCs w:val="21"/>
                <w:highlight w:val="none"/>
              </w:rPr>
              <w:t>名称</w:t>
            </w:r>
            <w:r>
              <w:rPr>
                <w:rFonts w:hint="eastAsia" w:eastAsia="仿宋" w:cs="仿宋"/>
                <w:bCs/>
                <w:kern w:val="2"/>
                <w:sz w:val="21"/>
                <w:szCs w:val="21"/>
                <w:highlight w:val="none"/>
                <w:lang w:eastAsia="zh-CN"/>
              </w:rPr>
              <w:t>（</w:t>
            </w:r>
            <w:r>
              <w:rPr>
                <w:rFonts w:hint="eastAsia" w:eastAsia="仿宋" w:cs="仿宋"/>
                <w:bCs/>
                <w:kern w:val="2"/>
                <w:sz w:val="21"/>
                <w:szCs w:val="21"/>
                <w:highlight w:val="none"/>
                <w:lang w:val="en-US" w:eastAsia="zh-CN"/>
              </w:rPr>
              <w:t>盖公章</w:t>
            </w:r>
            <w:r>
              <w:rPr>
                <w:rFonts w:hint="eastAsia" w:eastAsia="仿宋" w:cs="仿宋"/>
                <w:bCs/>
                <w:kern w:val="2"/>
                <w:sz w:val="21"/>
                <w:szCs w:val="21"/>
                <w:highlight w:val="none"/>
                <w:lang w:eastAsia="zh-CN"/>
              </w:rPr>
              <w:t>）</w:t>
            </w:r>
            <w:r>
              <w:rPr>
                <w:rFonts w:hint="eastAsia" w:eastAsia="仿宋" w:cs="仿宋"/>
                <w:bCs/>
                <w:kern w:val="2"/>
                <w:sz w:val="21"/>
                <w:szCs w:val="21"/>
                <w:highlight w:val="none"/>
              </w:rPr>
              <w:t>：</w:t>
            </w:r>
            <w:r>
              <w:rPr>
                <w:rFonts w:hint="eastAsia" w:eastAsia="仿宋" w:cs="仿宋"/>
                <w:bCs/>
                <w:kern w:val="2"/>
                <w:sz w:val="21"/>
                <w:szCs w:val="21"/>
                <w:highlight w:val="none"/>
                <w:u w:val="single"/>
                <w:lang w:val="en-US"/>
              </w:rPr>
              <w:t xml:space="preserve">                    </w:t>
            </w:r>
            <w:r>
              <w:rPr>
                <w:rFonts w:hint="eastAsia" w:eastAsia="仿宋" w:cs="仿宋"/>
                <w:bCs/>
                <w:kern w:val="2"/>
                <w:sz w:val="21"/>
                <w:szCs w:val="21"/>
                <w:highlight w:val="none"/>
              </w:rPr>
              <w:t xml:space="preserve">            </w:t>
            </w:r>
            <w:r>
              <w:rPr>
                <w:rFonts w:hint="eastAsia" w:eastAsia="仿宋" w:cs="仿宋"/>
                <w:bCs/>
                <w:kern w:val="2"/>
                <w:sz w:val="21"/>
                <w:szCs w:val="21"/>
                <w:highlight w:val="none"/>
              </w:rPr>
              <w:tab/>
            </w:r>
          </w:p>
        </w:tc>
      </w:tr>
      <w:tr w14:paraId="7F75CA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3" w:hRule="atLeast"/>
          <w:jc w:val="center"/>
        </w:trPr>
        <w:tc>
          <w:tcPr>
            <w:tcW w:w="687" w:type="dxa"/>
            <w:tcBorders>
              <w:top w:val="single" w:color="auto" w:sz="4" w:space="0"/>
              <w:left w:val="single" w:color="auto" w:sz="4" w:space="0"/>
              <w:bottom w:val="single" w:color="auto" w:sz="4" w:space="0"/>
              <w:right w:val="single" w:color="auto" w:sz="4" w:space="0"/>
            </w:tcBorders>
            <w:vAlign w:val="center"/>
          </w:tcPr>
          <w:p w14:paraId="27BE65F3">
            <w:pPr>
              <w:adjustRightInd w:val="0"/>
              <w:snapToGrid w:val="0"/>
              <w:spacing w:line="310" w:lineRule="exact"/>
              <w:jc w:val="center"/>
              <w:rPr>
                <w:rFonts w:hint="eastAsia" w:ascii="Times New Roman" w:hAnsi="Times New Roman" w:eastAsia="仿宋" w:cs="仿宋"/>
                <w:kern w:val="2"/>
                <w:sz w:val="21"/>
                <w:szCs w:val="21"/>
                <w:highlight w:val="none"/>
                <w:lang w:val="en-US" w:eastAsia="zh-CN" w:bidi="ar-SA"/>
              </w:rPr>
            </w:pPr>
            <w:r>
              <w:rPr>
                <w:rFonts w:hint="eastAsia" w:ascii="Times New Roman" w:hAnsi="Times New Roman" w:eastAsia="仿宋" w:cs="仿宋"/>
                <w:kern w:val="2"/>
                <w:sz w:val="21"/>
                <w:szCs w:val="21"/>
                <w:highlight w:val="none"/>
                <w:lang w:val="en-US" w:eastAsia="zh-CN" w:bidi="ar-SA"/>
              </w:rPr>
              <w:t>19</w:t>
            </w:r>
          </w:p>
        </w:tc>
        <w:tc>
          <w:tcPr>
            <w:tcW w:w="1828" w:type="dxa"/>
            <w:tcBorders>
              <w:top w:val="single" w:color="auto" w:sz="4" w:space="0"/>
              <w:left w:val="single" w:color="auto" w:sz="4" w:space="0"/>
              <w:bottom w:val="single" w:color="auto" w:sz="4" w:space="0"/>
              <w:right w:val="single" w:color="auto" w:sz="4" w:space="0"/>
            </w:tcBorders>
            <w:vAlign w:val="center"/>
          </w:tcPr>
          <w:p w14:paraId="1D67D012">
            <w:pPr>
              <w:pStyle w:val="107"/>
              <w:pBdr>
                <w:bottom w:val="none" w:color="auto" w:sz="0" w:space="0"/>
              </w:pBdr>
              <w:tabs>
                <w:tab w:val="clear" w:pos="4153"/>
                <w:tab w:val="clear" w:pos="8306"/>
              </w:tabs>
              <w:adjustRightInd/>
              <w:spacing w:line="440" w:lineRule="exact"/>
              <w:textAlignment w:val="auto"/>
              <w:rPr>
                <w:rFonts w:eastAsia="仿宋" w:cs="仿宋"/>
                <w:sz w:val="21"/>
                <w:szCs w:val="21"/>
                <w:highlight w:val="none"/>
              </w:rPr>
            </w:pPr>
            <w:r>
              <w:rPr>
                <w:rFonts w:hint="eastAsia" w:eastAsia="仿宋" w:cs="仿宋"/>
                <w:bCs/>
                <w:sz w:val="21"/>
                <w:szCs w:val="21"/>
                <w:highlight w:val="none"/>
                <w:lang w:val="en-US" w:eastAsia="zh-CN"/>
              </w:rPr>
              <w:t>成交通知书</w:t>
            </w:r>
            <w:r>
              <w:rPr>
                <w:rFonts w:hint="eastAsia" w:eastAsia="仿宋" w:cs="仿宋"/>
                <w:bCs/>
                <w:sz w:val="21"/>
                <w:szCs w:val="21"/>
                <w:highlight w:val="none"/>
              </w:rPr>
              <w:t>发出的形式</w:t>
            </w:r>
          </w:p>
        </w:tc>
        <w:tc>
          <w:tcPr>
            <w:tcW w:w="7124" w:type="dxa"/>
            <w:tcBorders>
              <w:top w:val="single" w:color="auto" w:sz="4" w:space="0"/>
              <w:left w:val="single" w:color="auto" w:sz="4" w:space="0"/>
              <w:bottom w:val="single" w:color="auto" w:sz="4" w:space="0"/>
              <w:right w:val="single" w:color="auto" w:sz="4" w:space="0"/>
            </w:tcBorders>
            <w:vAlign w:val="center"/>
          </w:tcPr>
          <w:p w14:paraId="66F6EEDC">
            <w:pPr>
              <w:pStyle w:val="107"/>
              <w:pBdr>
                <w:bottom w:val="none" w:color="auto" w:sz="0" w:space="0"/>
              </w:pBdr>
              <w:tabs>
                <w:tab w:val="clear" w:pos="4153"/>
                <w:tab w:val="clear" w:pos="8306"/>
              </w:tabs>
              <w:adjustRightInd/>
              <w:spacing w:line="440" w:lineRule="exact"/>
              <w:jc w:val="left"/>
              <w:textAlignment w:val="auto"/>
              <w:rPr>
                <w:rFonts w:eastAsia="仿宋" w:cs="仿宋"/>
                <w:b/>
                <w:sz w:val="21"/>
                <w:szCs w:val="21"/>
                <w:highlight w:val="none"/>
              </w:rPr>
            </w:pPr>
            <w:r>
              <w:rPr>
                <w:rFonts w:hint="eastAsia" w:eastAsia="仿宋" w:cs="仿宋"/>
                <w:bCs/>
                <w:sz w:val="21"/>
                <w:szCs w:val="21"/>
                <w:highlight w:val="none"/>
              </w:rPr>
              <w:sym w:font="Wingdings 2" w:char="0052"/>
            </w:r>
            <w:r>
              <w:rPr>
                <w:rFonts w:hint="eastAsia" w:eastAsia="仿宋" w:cs="仿宋"/>
                <w:bCs/>
                <w:sz w:val="21"/>
                <w:szCs w:val="21"/>
                <w:highlight w:val="none"/>
              </w:rPr>
              <w:t xml:space="preserve">纸质  </w:t>
            </w:r>
            <w:r>
              <w:rPr>
                <w:rFonts w:hint="eastAsia" w:eastAsia="仿宋" w:cs="仿宋"/>
                <w:bCs/>
                <w:sz w:val="21"/>
                <w:szCs w:val="21"/>
                <w:highlight w:val="none"/>
              </w:rPr>
              <w:sym w:font="Wingdings 2" w:char="00A3"/>
            </w:r>
            <w:r>
              <w:rPr>
                <w:rFonts w:hint="eastAsia" w:eastAsia="仿宋" w:cs="仿宋"/>
                <w:bCs/>
                <w:sz w:val="21"/>
                <w:szCs w:val="21"/>
                <w:highlight w:val="none"/>
              </w:rPr>
              <w:t xml:space="preserve">数据电文  </w:t>
            </w:r>
          </w:p>
        </w:tc>
      </w:tr>
    </w:tbl>
    <w:p w14:paraId="36A650E7">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49" w:name="_Toc3853"/>
      <w:bookmarkStart w:id="50" w:name="_Toc14724"/>
      <w:bookmarkStart w:id="51" w:name="OLE_LINK3"/>
      <w:bookmarkStart w:id="52" w:name="OLE_LINK4"/>
      <w:bookmarkStart w:id="53" w:name="_Toc228155793"/>
      <w:bookmarkStart w:id="54" w:name="_Toc163036384"/>
      <w:r>
        <w:rPr>
          <w:rFonts w:hint="eastAsia" w:ascii="Times New Roman" w:hAnsi="Times New Roman" w:eastAsia="仿宋" w:cs="仿宋"/>
          <w:color w:val="000000"/>
          <w:sz w:val="24"/>
          <w:szCs w:val="24"/>
          <w:highlight w:val="none"/>
        </w:rPr>
        <w:t>（二）</w:t>
      </w:r>
      <w:bookmarkEnd w:id="49"/>
      <w:bookmarkEnd w:id="50"/>
      <w:r>
        <w:rPr>
          <w:rFonts w:hint="eastAsia" w:ascii="Times New Roman" w:hAnsi="Times New Roman" w:eastAsia="仿宋" w:cs="仿宋"/>
          <w:bCs/>
          <w:color w:val="000000"/>
          <w:sz w:val="24"/>
          <w:szCs w:val="24"/>
          <w:highlight w:val="none"/>
          <w:lang w:eastAsia="zh-CN"/>
        </w:rPr>
        <w:t>供应商</w:t>
      </w:r>
      <w:r>
        <w:rPr>
          <w:rFonts w:hint="eastAsia" w:ascii="Times New Roman" w:hAnsi="Times New Roman" w:eastAsia="仿宋" w:cs="仿宋"/>
          <w:bCs/>
          <w:color w:val="000000"/>
          <w:sz w:val="24"/>
          <w:szCs w:val="24"/>
          <w:highlight w:val="none"/>
        </w:rPr>
        <w:t>资格条件</w:t>
      </w:r>
    </w:p>
    <w:p w14:paraId="484832BB">
      <w:pPr>
        <w:spacing w:line="520" w:lineRule="exact"/>
        <w:ind w:firstLine="480" w:firstLineChars="200"/>
        <w:jc w:val="left"/>
        <w:rPr>
          <w:rFonts w:hint="eastAsia" w:eastAsia="仿宋" w:cs="仿宋"/>
          <w:color w:val="000000"/>
          <w:sz w:val="24"/>
          <w:szCs w:val="24"/>
          <w:highlight w:val="none"/>
          <w:lang w:eastAsia="zh-CN"/>
        </w:rPr>
      </w:pPr>
      <w:bookmarkStart w:id="55" w:name="_Toc216158625"/>
      <w:bookmarkStart w:id="56" w:name="_Toc363199266"/>
      <w:bookmarkStart w:id="57" w:name="_Toc438648662"/>
      <w:r>
        <w:rPr>
          <w:rFonts w:hint="eastAsia" w:eastAsia="仿宋" w:cs="仿宋"/>
          <w:color w:val="000000"/>
          <w:sz w:val="24"/>
          <w:szCs w:val="24"/>
          <w:highlight w:val="none"/>
        </w:rPr>
        <w:t>见本项目</w:t>
      </w:r>
      <w:r>
        <w:rPr>
          <w:rFonts w:hint="eastAsia" w:eastAsia="仿宋" w:cs="仿宋"/>
          <w:color w:val="000000"/>
          <w:sz w:val="24"/>
          <w:szCs w:val="24"/>
          <w:highlight w:val="none"/>
          <w:lang w:eastAsia="zh-CN"/>
        </w:rPr>
        <w:t>发包公告</w:t>
      </w:r>
    </w:p>
    <w:p w14:paraId="4382331F">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58" w:name="_Toc25861"/>
      <w:bookmarkStart w:id="59" w:name="_Toc25908"/>
      <w:r>
        <w:rPr>
          <w:rFonts w:hint="eastAsia" w:ascii="Times New Roman" w:hAnsi="Times New Roman" w:eastAsia="仿宋" w:cs="仿宋"/>
          <w:color w:val="000000"/>
          <w:sz w:val="24"/>
          <w:szCs w:val="24"/>
          <w:highlight w:val="none"/>
        </w:rPr>
        <w:t>（三）</w:t>
      </w:r>
      <w:r>
        <w:rPr>
          <w:rFonts w:hint="eastAsia" w:ascii="Times New Roman" w:hAnsi="Times New Roman" w:eastAsia="仿宋" w:cs="仿宋"/>
          <w:color w:val="000000"/>
          <w:sz w:val="24"/>
          <w:szCs w:val="24"/>
          <w:highlight w:val="none"/>
          <w:lang w:eastAsia="zh-CN"/>
        </w:rPr>
        <w:t>供应商</w:t>
      </w:r>
      <w:r>
        <w:rPr>
          <w:rFonts w:hint="eastAsia" w:ascii="Times New Roman" w:hAnsi="Times New Roman" w:eastAsia="仿宋" w:cs="仿宋"/>
          <w:color w:val="000000"/>
          <w:sz w:val="24"/>
          <w:szCs w:val="24"/>
          <w:highlight w:val="none"/>
        </w:rPr>
        <w:t>必须提交的</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内容</w:t>
      </w:r>
      <w:bookmarkEnd w:id="55"/>
      <w:bookmarkEnd w:id="56"/>
      <w:bookmarkEnd w:id="57"/>
      <w:bookmarkEnd w:id="58"/>
      <w:bookmarkEnd w:id="59"/>
    </w:p>
    <w:p w14:paraId="1DC09D74">
      <w:pPr>
        <w:spacing w:line="520" w:lineRule="exact"/>
        <w:ind w:firstLine="482" w:firstLineChars="200"/>
        <w:jc w:val="left"/>
        <w:rPr>
          <w:rFonts w:hint="eastAsia" w:eastAsia="仿宋" w:cs="仿宋"/>
          <w:b/>
          <w:bCs/>
          <w:color w:val="000000"/>
          <w:sz w:val="24"/>
          <w:szCs w:val="24"/>
          <w:highlight w:val="none"/>
          <w:lang w:val="en-US" w:eastAsia="zh-CN"/>
        </w:rPr>
      </w:pPr>
      <w:bookmarkStart w:id="60" w:name="OLE_LINK28"/>
      <w:r>
        <w:rPr>
          <w:rFonts w:hint="eastAsia" w:eastAsia="仿宋" w:cs="仿宋"/>
          <w:b/>
          <w:bCs/>
          <w:color w:val="000000"/>
          <w:sz w:val="24"/>
          <w:szCs w:val="24"/>
          <w:highlight w:val="none"/>
          <w:lang w:val="en-US" w:eastAsia="zh-CN"/>
        </w:rPr>
        <w:t>技术标：</w:t>
      </w:r>
    </w:p>
    <w:p w14:paraId="66AD0702">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1、</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基本信息；</w:t>
      </w:r>
    </w:p>
    <w:p w14:paraId="486FEC1A">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2、委托授权书；</w:t>
      </w:r>
    </w:p>
    <w:p w14:paraId="05252F7D">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3、</w:t>
      </w:r>
      <w:r>
        <w:rPr>
          <w:rFonts w:hint="eastAsia" w:eastAsia="仿宋" w:cs="仿宋"/>
          <w:color w:val="000000"/>
          <w:sz w:val="24"/>
          <w:szCs w:val="24"/>
          <w:highlight w:val="none"/>
          <w:lang w:eastAsia="zh-CN"/>
        </w:rPr>
        <w:t>响应函</w:t>
      </w:r>
      <w:r>
        <w:rPr>
          <w:rFonts w:hint="eastAsia" w:eastAsia="仿宋" w:cs="仿宋"/>
          <w:color w:val="000000"/>
          <w:sz w:val="24"/>
          <w:szCs w:val="24"/>
          <w:highlight w:val="none"/>
        </w:rPr>
        <w:t>；</w:t>
      </w:r>
    </w:p>
    <w:p w14:paraId="47C4C00A">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4、</w:t>
      </w:r>
      <w:r>
        <w:rPr>
          <w:rFonts w:hint="eastAsia" w:eastAsia="仿宋" w:cs="仿宋"/>
          <w:color w:val="000000"/>
          <w:sz w:val="24"/>
          <w:szCs w:val="24"/>
          <w:highlight w:val="none"/>
          <w:lang w:bidi="ar"/>
        </w:rPr>
        <w:t>承诺函；</w:t>
      </w:r>
    </w:p>
    <w:p w14:paraId="08B97F0F">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lang w:bidi="ar"/>
        </w:rPr>
        <w:t>5、技术方案；</w:t>
      </w:r>
    </w:p>
    <w:p w14:paraId="40364C14">
      <w:pPr>
        <w:spacing w:line="520" w:lineRule="exact"/>
        <w:ind w:firstLine="480" w:firstLineChars="200"/>
        <w:jc w:val="left"/>
        <w:rPr>
          <w:rFonts w:hint="default" w:eastAsia="仿宋" w:cs="仿宋"/>
          <w:color w:val="000000"/>
          <w:sz w:val="24"/>
          <w:szCs w:val="24"/>
          <w:highlight w:val="none"/>
          <w:lang w:val="en-US" w:eastAsia="zh-CN" w:bidi="ar"/>
        </w:rPr>
      </w:pPr>
      <w:r>
        <w:rPr>
          <w:rFonts w:hint="eastAsia" w:eastAsia="仿宋" w:cs="仿宋"/>
          <w:color w:val="000000"/>
          <w:sz w:val="24"/>
          <w:szCs w:val="24"/>
          <w:highlight w:val="none"/>
          <w:lang w:bidi="ar"/>
        </w:rPr>
        <w:t>6、</w:t>
      </w:r>
      <w:r>
        <w:rPr>
          <w:rFonts w:hint="eastAsia" w:eastAsia="仿宋" w:cs="仿宋"/>
          <w:color w:val="000000"/>
          <w:sz w:val="24"/>
          <w:szCs w:val="24"/>
          <w:highlight w:val="none"/>
          <w:lang w:val="en-US" w:eastAsia="zh-CN" w:bidi="ar"/>
        </w:rPr>
        <w:t>类似业绩证明材料；</w:t>
      </w:r>
    </w:p>
    <w:p w14:paraId="22D89089">
      <w:pPr>
        <w:spacing w:line="520" w:lineRule="exact"/>
        <w:ind w:firstLine="480" w:firstLineChars="200"/>
        <w:jc w:val="left"/>
        <w:rPr>
          <w:rFonts w:hint="default" w:eastAsia="仿宋" w:cs="仿宋"/>
          <w:color w:val="000000"/>
          <w:sz w:val="24"/>
          <w:szCs w:val="24"/>
          <w:highlight w:val="none"/>
          <w:lang w:val="en-US" w:eastAsia="zh-CN" w:bidi="ar"/>
        </w:rPr>
      </w:pPr>
      <w:r>
        <w:rPr>
          <w:rFonts w:hint="eastAsia" w:eastAsia="仿宋" w:cs="仿宋"/>
          <w:color w:val="000000"/>
          <w:sz w:val="24"/>
          <w:szCs w:val="24"/>
          <w:highlight w:val="none"/>
          <w:lang w:val="en-US" w:eastAsia="zh-CN" w:bidi="ar"/>
        </w:rPr>
        <w:t>7、人员配备证明材料；</w:t>
      </w:r>
    </w:p>
    <w:p w14:paraId="6DE20193">
      <w:pPr>
        <w:spacing w:line="520" w:lineRule="exact"/>
        <w:ind w:firstLine="480" w:firstLineChars="200"/>
        <w:jc w:val="left"/>
        <w:rPr>
          <w:rFonts w:hint="eastAsia" w:eastAsia="仿宋" w:cs="仿宋"/>
          <w:color w:val="000000"/>
          <w:sz w:val="24"/>
          <w:szCs w:val="24"/>
          <w:highlight w:val="none"/>
          <w:lang w:bidi="ar"/>
        </w:rPr>
      </w:pPr>
      <w:r>
        <w:rPr>
          <w:rFonts w:hint="eastAsia" w:eastAsia="仿宋" w:cs="仿宋"/>
          <w:color w:val="000000"/>
          <w:sz w:val="24"/>
          <w:szCs w:val="24"/>
          <w:highlight w:val="none"/>
          <w:lang w:val="en-US" w:eastAsia="zh-CN" w:bidi="ar"/>
        </w:rPr>
        <w:t>8、</w:t>
      </w:r>
      <w:r>
        <w:rPr>
          <w:rFonts w:hint="eastAsia" w:eastAsia="仿宋" w:cs="仿宋"/>
          <w:color w:val="000000"/>
          <w:sz w:val="24"/>
          <w:szCs w:val="24"/>
          <w:highlight w:val="none"/>
          <w:lang w:eastAsia="zh-CN" w:bidi="ar"/>
        </w:rPr>
        <w:t>供应商</w:t>
      </w:r>
      <w:r>
        <w:rPr>
          <w:rFonts w:hint="eastAsia" w:eastAsia="仿宋" w:cs="仿宋"/>
          <w:color w:val="000000"/>
          <w:sz w:val="24"/>
          <w:szCs w:val="24"/>
          <w:highlight w:val="none"/>
          <w:lang w:bidi="ar"/>
        </w:rPr>
        <w:t>认为需要提供的其它说明和资料。</w:t>
      </w:r>
    </w:p>
    <w:p w14:paraId="13CEF0E1">
      <w:pPr>
        <w:spacing w:line="520" w:lineRule="exact"/>
        <w:ind w:firstLine="482" w:firstLineChars="200"/>
        <w:jc w:val="left"/>
        <w:rPr>
          <w:rFonts w:hint="eastAsia" w:eastAsia="仿宋" w:cs="仿宋"/>
          <w:b/>
          <w:bCs/>
          <w:color w:val="000000"/>
          <w:sz w:val="24"/>
          <w:szCs w:val="24"/>
          <w:highlight w:val="none"/>
          <w:lang w:val="en-US" w:eastAsia="zh-CN"/>
        </w:rPr>
      </w:pPr>
      <w:r>
        <w:rPr>
          <w:rFonts w:hint="eastAsia" w:eastAsia="仿宋" w:cs="仿宋"/>
          <w:b/>
          <w:bCs/>
          <w:color w:val="000000"/>
          <w:sz w:val="24"/>
          <w:szCs w:val="24"/>
          <w:highlight w:val="none"/>
          <w:lang w:val="en-US" w:eastAsia="zh-CN"/>
        </w:rPr>
        <w:t>商务标：</w:t>
      </w:r>
    </w:p>
    <w:p w14:paraId="630D779A">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1、</w:t>
      </w:r>
      <w:r>
        <w:rPr>
          <w:rFonts w:hint="eastAsia" w:eastAsia="仿宋" w:cs="仿宋"/>
          <w:color w:val="000000"/>
          <w:sz w:val="24"/>
          <w:szCs w:val="24"/>
          <w:highlight w:val="none"/>
          <w:lang w:eastAsia="zh-CN"/>
        </w:rPr>
        <w:t>响应函</w:t>
      </w:r>
      <w:r>
        <w:rPr>
          <w:rFonts w:hint="eastAsia" w:eastAsia="仿宋" w:cs="仿宋"/>
          <w:color w:val="000000"/>
          <w:sz w:val="24"/>
          <w:szCs w:val="24"/>
          <w:highlight w:val="none"/>
        </w:rPr>
        <w:t>；</w:t>
      </w:r>
    </w:p>
    <w:p w14:paraId="545EA0D8">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lang w:val="en-US" w:eastAsia="zh-CN"/>
        </w:rPr>
        <w:t>2</w:t>
      </w:r>
      <w:r>
        <w:rPr>
          <w:rFonts w:hint="eastAsia" w:eastAsia="仿宋" w:cs="仿宋"/>
          <w:color w:val="000000"/>
          <w:sz w:val="24"/>
          <w:szCs w:val="24"/>
          <w:highlight w:val="none"/>
        </w:rPr>
        <w:t>、</w:t>
      </w:r>
      <w:r>
        <w:rPr>
          <w:rFonts w:hint="eastAsia" w:eastAsia="仿宋" w:cs="仿宋"/>
          <w:color w:val="000000"/>
          <w:sz w:val="24"/>
          <w:szCs w:val="24"/>
          <w:highlight w:val="none"/>
          <w:lang w:eastAsia="zh-CN"/>
        </w:rPr>
        <w:t>响应</w:t>
      </w:r>
      <w:r>
        <w:rPr>
          <w:rFonts w:hint="eastAsia" w:eastAsia="仿宋" w:cs="仿宋"/>
          <w:color w:val="000000"/>
          <w:sz w:val="24"/>
          <w:szCs w:val="24"/>
          <w:highlight w:val="none"/>
          <w:lang w:val="en-US" w:eastAsia="zh-CN"/>
        </w:rPr>
        <w:t>报价</w:t>
      </w:r>
      <w:r>
        <w:rPr>
          <w:rFonts w:hint="eastAsia" w:eastAsia="仿宋" w:cs="仿宋"/>
          <w:color w:val="000000"/>
          <w:sz w:val="24"/>
          <w:szCs w:val="24"/>
          <w:highlight w:val="none"/>
        </w:rPr>
        <w:t>表；</w:t>
      </w:r>
    </w:p>
    <w:p w14:paraId="25CCF4C5">
      <w:pPr>
        <w:spacing w:line="520" w:lineRule="exact"/>
        <w:ind w:firstLine="480" w:firstLineChars="200"/>
        <w:jc w:val="left"/>
        <w:rPr>
          <w:rFonts w:eastAsia="仿宋" w:cs="仿宋"/>
          <w:color w:val="000000"/>
          <w:sz w:val="24"/>
          <w:szCs w:val="24"/>
          <w:highlight w:val="none"/>
          <w:lang w:bidi="ar"/>
        </w:rPr>
      </w:pPr>
      <w:r>
        <w:rPr>
          <w:rFonts w:hint="eastAsia" w:eastAsia="仿宋" w:cs="仿宋"/>
          <w:color w:val="000000"/>
          <w:sz w:val="24"/>
          <w:szCs w:val="24"/>
          <w:highlight w:val="none"/>
          <w:lang w:val="en-US" w:eastAsia="zh-CN" w:bidi="ar"/>
        </w:rPr>
        <w:t>3</w:t>
      </w:r>
      <w:r>
        <w:rPr>
          <w:rFonts w:hint="eastAsia" w:eastAsia="仿宋" w:cs="仿宋"/>
          <w:color w:val="000000"/>
          <w:sz w:val="24"/>
          <w:szCs w:val="24"/>
          <w:highlight w:val="none"/>
          <w:lang w:bidi="ar"/>
        </w:rPr>
        <w:t>、</w:t>
      </w:r>
      <w:r>
        <w:rPr>
          <w:rFonts w:hint="eastAsia" w:eastAsia="仿宋" w:cs="仿宋"/>
          <w:color w:val="000000"/>
          <w:sz w:val="24"/>
          <w:szCs w:val="24"/>
          <w:highlight w:val="none"/>
          <w:lang w:eastAsia="zh-CN" w:bidi="ar"/>
        </w:rPr>
        <w:t>供应商</w:t>
      </w:r>
      <w:r>
        <w:rPr>
          <w:rFonts w:hint="eastAsia" w:eastAsia="仿宋" w:cs="仿宋"/>
          <w:color w:val="000000"/>
          <w:sz w:val="24"/>
          <w:szCs w:val="24"/>
          <w:highlight w:val="none"/>
          <w:lang w:bidi="ar"/>
        </w:rPr>
        <w:t>认为需要提供的其它说明和资料。</w:t>
      </w:r>
    </w:p>
    <w:bookmarkEnd w:id="60"/>
    <w:p w14:paraId="6F9F1BB4">
      <w:pPr>
        <w:pStyle w:val="2"/>
        <w:rPr>
          <w:highlight w:val="none"/>
        </w:rPr>
      </w:pPr>
    </w:p>
    <w:p w14:paraId="6E8A5832">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61" w:name="_Toc13465"/>
      <w:bookmarkStart w:id="62" w:name="_Toc18212"/>
      <w:r>
        <w:rPr>
          <w:rFonts w:hint="eastAsia" w:ascii="Times New Roman" w:hAnsi="Times New Roman" w:eastAsia="仿宋" w:cs="仿宋"/>
          <w:color w:val="000000"/>
          <w:sz w:val="24"/>
          <w:szCs w:val="24"/>
          <w:highlight w:val="none"/>
        </w:rPr>
        <w:t>（四）</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的提交</w:t>
      </w:r>
      <w:bookmarkEnd w:id="61"/>
      <w:bookmarkEnd w:id="62"/>
    </w:p>
    <w:p w14:paraId="4B6D9B5A">
      <w:pPr>
        <w:pStyle w:val="20"/>
        <w:spacing w:line="360" w:lineRule="auto"/>
        <w:ind w:firstLine="482" w:firstLineChars="200"/>
        <w:rPr>
          <w:rFonts w:ascii="Times New Roman" w:hAnsi="Times New Roman" w:eastAsia="仿宋" w:cs="仿宋"/>
          <w:b/>
          <w:color w:val="000000"/>
          <w:sz w:val="24"/>
          <w:szCs w:val="24"/>
          <w:highlight w:val="none"/>
        </w:rPr>
      </w:pPr>
      <w:bookmarkStart w:id="63" w:name="OLE_LINK29"/>
      <w:r>
        <w:rPr>
          <w:rFonts w:hint="eastAsia" w:ascii="Times New Roman" w:hAnsi="Times New Roman" w:eastAsia="仿宋" w:cs="仿宋"/>
          <w:b/>
          <w:color w:val="000000"/>
          <w:sz w:val="24"/>
          <w:szCs w:val="24"/>
          <w:highlight w:val="none"/>
        </w:rPr>
        <w:t>1.</w:t>
      </w:r>
      <w:r>
        <w:rPr>
          <w:rFonts w:hint="eastAsia" w:ascii="Times New Roman" w:hAnsi="Times New Roman" w:eastAsia="仿宋" w:cs="仿宋"/>
          <w:b/>
          <w:color w:val="000000"/>
          <w:sz w:val="24"/>
          <w:szCs w:val="24"/>
          <w:highlight w:val="none"/>
          <w:lang w:eastAsia="zh-CN"/>
        </w:rPr>
        <w:t>响应文件</w:t>
      </w:r>
      <w:r>
        <w:rPr>
          <w:rFonts w:hint="eastAsia" w:ascii="Times New Roman" w:hAnsi="Times New Roman" w:eastAsia="仿宋" w:cs="仿宋"/>
          <w:b/>
          <w:color w:val="000000"/>
          <w:sz w:val="24"/>
          <w:szCs w:val="24"/>
          <w:highlight w:val="none"/>
        </w:rPr>
        <w:t>的装订、密封和标记</w:t>
      </w:r>
    </w:p>
    <w:p w14:paraId="7A3C0C7A">
      <w:pPr>
        <w:pStyle w:val="20"/>
        <w:spacing w:line="360" w:lineRule="auto"/>
        <w:ind w:firstLine="480" w:firstLineChars="200"/>
        <w:rPr>
          <w:rFonts w:hint="eastAsia" w:ascii="Times New Roman" w:hAnsi="Times New Roman" w:eastAsia="仿宋" w:cs="仿宋"/>
          <w:color w:val="000000"/>
          <w:kern w:val="2"/>
          <w:sz w:val="24"/>
          <w:szCs w:val="24"/>
          <w:highlight w:val="none"/>
          <w:lang w:val="en-US" w:eastAsia="zh-CN" w:bidi="ar-SA"/>
        </w:rPr>
      </w:pPr>
      <w:r>
        <w:rPr>
          <w:rFonts w:hint="eastAsia" w:ascii="Times New Roman" w:hAnsi="Times New Roman" w:eastAsia="仿宋" w:cs="仿宋"/>
          <w:color w:val="000000"/>
          <w:kern w:val="2"/>
          <w:sz w:val="24"/>
          <w:szCs w:val="24"/>
          <w:highlight w:val="none"/>
          <w:lang w:val="en-US" w:eastAsia="zh-CN" w:bidi="ar-SA"/>
        </w:rPr>
        <w:t>1.1响应文件包括技术标和商务标，其中：技术标和商务标正本各1份、副本各3份；响应文件装订要求：技术标和商务标须分别密封装订，不得活页装订，必须胶装，否则，按无效标处理；</w:t>
      </w:r>
    </w:p>
    <w:p w14:paraId="02384A97">
      <w:pPr>
        <w:pStyle w:val="20"/>
        <w:spacing w:line="360" w:lineRule="auto"/>
        <w:ind w:firstLine="480" w:firstLineChars="200"/>
        <w:rPr>
          <w:rFonts w:hint="eastAsia" w:ascii="Times New Roman" w:hAnsi="Times New Roman" w:eastAsia="仿宋" w:cs="仿宋"/>
          <w:color w:val="000000"/>
          <w:kern w:val="2"/>
          <w:sz w:val="24"/>
          <w:szCs w:val="24"/>
          <w:highlight w:val="none"/>
          <w:lang w:val="en-US" w:eastAsia="zh-CN" w:bidi="ar-SA"/>
        </w:rPr>
      </w:pPr>
      <w:r>
        <w:rPr>
          <w:rFonts w:hint="eastAsia" w:ascii="Times New Roman" w:hAnsi="Times New Roman" w:eastAsia="仿宋" w:cs="仿宋"/>
          <w:color w:val="000000"/>
          <w:kern w:val="2"/>
          <w:sz w:val="24"/>
          <w:szCs w:val="24"/>
          <w:highlight w:val="none"/>
          <w:lang w:val="en-US" w:eastAsia="zh-CN" w:bidi="ar-SA"/>
        </w:rPr>
        <w:t>1.2 在响应文件密封袋上按照响应文件中：响应文件格式中的封面样式标记；</w:t>
      </w:r>
    </w:p>
    <w:p w14:paraId="4F96BD71">
      <w:pPr>
        <w:pStyle w:val="20"/>
        <w:spacing w:line="360" w:lineRule="auto"/>
        <w:ind w:firstLine="480" w:firstLineChars="200"/>
        <w:rPr>
          <w:rFonts w:hint="eastAsia" w:ascii="Times New Roman" w:hAnsi="Times New Roman" w:eastAsia="仿宋" w:cs="仿宋"/>
          <w:color w:val="000000"/>
          <w:kern w:val="2"/>
          <w:sz w:val="24"/>
          <w:szCs w:val="24"/>
          <w:highlight w:val="none"/>
          <w:lang w:val="en-US" w:eastAsia="zh-CN" w:bidi="ar-SA"/>
        </w:rPr>
      </w:pPr>
      <w:r>
        <w:rPr>
          <w:rFonts w:hint="eastAsia" w:ascii="Times New Roman" w:hAnsi="Times New Roman" w:eastAsia="仿宋" w:cs="仿宋"/>
          <w:color w:val="000000"/>
          <w:kern w:val="2"/>
          <w:sz w:val="24"/>
          <w:szCs w:val="24"/>
          <w:highlight w:val="none"/>
          <w:lang w:val="en-US" w:eastAsia="zh-CN" w:bidi="ar-SA"/>
        </w:rPr>
        <w:t>1.3 如果供应商未按上述要求密封及加写标记，导致发包人对响应文件的误投和提前启封概不负责。对由此造成提前开封的响应文件将予以拒绝，并退还给供应商。</w:t>
      </w:r>
    </w:p>
    <w:p w14:paraId="54BC72E6">
      <w:pPr>
        <w:pStyle w:val="20"/>
        <w:spacing w:line="360" w:lineRule="auto"/>
        <w:ind w:firstLine="482" w:firstLineChars="200"/>
        <w:rPr>
          <w:rFonts w:ascii="Times New Roman" w:hAnsi="Times New Roman" w:eastAsia="仿宋" w:cs="仿宋"/>
          <w:b/>
          <w:color w:val="000000"/>
          <w:sz w:val="24"/>
          <w:szCs w:val="24"/>
          <w:highlight w:val="none"/>
        </w:rPr>
      </w:pPr>
      <w:r>
        <w:rPr>
          <w:rFonts w:hint="eastAsia" w:ascii="Times New Roman" w:hAnsi="Times New Roman" w:eastAsia="仿宋" w:cs="仿宋"/>
          <w:b/>
          <w:color w:val="000000"/>
          <w:sz w:val="24"/>
          <w:szCs w:val="24"/>
          <w:highlight w:val="none"/>
        </w:rPr>
        <w:t>2、</w:t>
      </w:r>
      <w:r>
        <w:rPr>
          <w:rFonts w:hint="eastAsia" w:ascii="Times New Roman" w:hAnsi="Times New Roman" w:eastAsia="仿宋" w:cs="仿宋"/>
          <w:b/>
          <w:color w:val="000000"/>
          <w:sz w:val="24"/>
          <w:szCs w:val="24"/>
          <w:highlight w:val="none"/>
          <w:lang w:eastAsia="zh-CN"/>
        </w:rPr>
        <w:t>响应文件</w:t>
      </w:r>
      <w:r>
        <w:rPr>
          <w:rFonts w:hint="eastAsia" w:ascii="Times New Roman" w:hAnsi="Times New Roman" w:eastAsia="仿宋" w:cs="仿宋"/>
          <w:b/>
          <w:color w:val="000000"/>
          <w:sz w:val="24"/>
          <w:szCs w:val="24"/>
          <w:highlight w:val="none"/>
        </w:rPr>
        <w:t>的提交</w:t>
      </w:r>
    </w:p>
    <w:p w14:paraId="471D21F1">
      <w:pPr>
        <w:pStyle w:val="20"/>
        <w:spacing w:line="360" w:lineRule="auto"/>
        <w:ind w:firstLine="480" w:firstLineChars="200"/>
        <w:rPr>
          <w:rFonts w:ascii="Times New Roman" w:hAnsi="Times New Roman" w:eastAsia="仿宋" w:cs="仿宋"/>
          <w:color w:val="000000"/>
          <w:sz w:val="24"/>
          <w:szCs w:val="24"/>
          <w:highlight w:val="none"/>
        </w:rPr>
      </w:pPr>
      <w:r>
        <w:rPr>
          <w:rFonts w:hint="eastAsia" w:ascii="Times New Roman" w:hAnsi="Times New Roman" w:eastAsia="仿宋" w:cs="仿宋"/>
          <w:color w:val="000000"/>
          <w:sz w:val="24"/>
          <w:szCs w:val="24"/>
          <w:highlight w:val="none"/>
        </w:rPr>
        <w:t>2.1</w:t>
      </w:r>
      <w:r>
        <w:rPr>
          <w:rFonts w:hint="eastAsia" w:ascii="Times New Roman" w:hAnsi="Times New Roman" w:eastAsia="仿宋" w:cs="仿宋"/>
          <w:color w:val="000000"/>
          <w:sz w:val="24"/>
          <w:szCs w:val="24"/>
          <w:highlight w:val="none"/>
          <w:lang w:eastAsia="zh-CN"/>
        </w:rPr>
        <w:t>供应商</w:t>
      </w:r>
      <w:r>
        <w:rPr>
          <w:rFonts w:hint="eastAsia" w:ascii="Times New Roman" w:hAnsi="Times New Roman" w:eastAsia="仿宋" w:cs="仿宋"/>
          <w:color w:val="000000"/>
          <w:sz w:val="24"/>
          <w:szCs w:val="24"/>
          <w:highlight w:val="none"/>
        </w:rPr>
        <w:t>应按</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中规定的时间、地点，于截止时间前提交</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w:t>
      </w:r>
    </w:p>
    <w:p w14:paraId="1EB69FE7">
      <w:pPr>
        <w:pStyle w:val="20"/>
        <w:spacing w:line="360" w:lineRule="auto"/>
        <w:ind w:firstLine="480" w:firstLineChars="200"/>
        <w:rPr>
          <w:rFonts w:ascii="Times New Roman" w:hAnsi="Times New Roman" w:eastAsia="仿宋" w:cs="仿宋"/>
          <w:color w:val="000000"/>
          <w:sz w:val="24"/>
          <w:szCs w:val="24"/>
          <w:highlight w:val="none"/>
        </w:rPr>
      </w:pPr>
      <w:r>
        <w:rPr>
          <w:rFonts w:hint="eastAsia" w:ascii="Times New Roman" w:hAnsi="Times New Roman" w:eastAsia="仿宋" w:cs="仿宋"/>
          <w:color w:val="000000"/>
          <w:sz w:val="24"/>
          <w:szCs w:val="24"/>
          <w:highlight w:val="none"/>
        </w:rPr>
        <w:t xml:space="preserve">2.2 </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提交的截止时间详见</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规定。</w:t>
      </w:r>
    </w:p>
    <w:p w14:paraId="4671EF2E">
      <w:pPr>
        <w:pStyle w:val="20"/>
        <w:spacing w:line="360" w:lineRule="auto"/>
        <w:ind w:firstLine="482" w:firstLineChars="200"/>
        <w:rPr>
          <w:rFonts w:hint="eastAsia" w:ascii="Times New Roman" w:hAnsi="Times New Roman" w:eastAsia="仿宋" w:cs="仿宋"/>
          <w:b/>
          <w:bCs/>
          <w:color w:val="000000"/>
          <w:sz w:val="24"/>
          <w:szCs w:val="24"/>
          <w:highlight w:val="none"/>
          <w:lang w:eastAsia="zh-CN"/>
        </w:rPr>
      </w:pPr>
      <w:r>
        <w:rPr>
          <w:rFonts w:hint="eastAsia" w:ascii="Times New Roman" w:hAnsi="Times New Roman" w:eastAsia="仿宋" w:cs="仿宋"/>
          <w:b/>
          <w:bCs/>
          <w:color w:val="000000"/>
          <w:sz w:val="24"/>
          <w:szCs w:val="24"/>
          <w:highlight w:val="none"/>
        </w:rPr>
        <w:t>3、迟交的</w:t>
      </w:r>
      <w:r>
        <w:rPr>
          <w:rFonts w:hint="eastAsia" w:ascii="Times New Roman" w:hAnsi="Times New Roman" w:eastAsia="仿宋" w:cs="仿宋"/>
          <w:b/>
          <w:bCs/>
          <w:color w:val="000000"/>
          <w:sz w:val="24"/>
          <w:szCs w:val="24"/>
          <w:highlight w:val="none"/>
          <w:lang w:eastAsia="zh-CN"/>
        </w:rPr>
        <w:t>响应文件</w:t>
      </w:r>
    </w:p>
    <w:p w14:paraId="76B5F70A">
      <w:pPr>
        <w:pStyle w:val="20"/>
        <w:spacing w:line="360" w:lineRule="auto"/>
        <w:ind w:firstLine="480" w:firstLineChars="200"/>
        <w:rPr>
          <w:rFonts w:ascii="Times New Roman" w:hAnsi="Times New Roman" w:eastAsia="仿宋" w:cs="仿宋"/>
          <w:color w:val="000000"/>
          <w:sz w:val="24"/>
          <w:szCs w:val="24"/>
          <w:highlight w:val="none"/>
        </w:rPr>
      </w:pPr>
      <w:r>
        <w:rPr>
          <w:rFonts w:hint="eastAsia" w:ascii="Times New Roman" w:hAnsi="Times New Roman" w:eastAsia="仿宋" w:cs="仿宋"/>
          <w:color w:val="000000"/>
          <w:sz w:val="24"/>
          <w:szCs w:val="24"/>
          <w:highlight w:val="none"/>
        </w:rPr>
        <w:t>递交截止时间以后收到的</w:t>
      </w:r>
      <w:r>
        <w:rPr>
          <w:rFonts w:hint="eastAsia" w:ascii="Times New Roman" w:hAnsi="Times New Roman" w:eastAsia="仿宋" w:cs="仿宋"/>
          <w:color w:val="000000"/>
          <w:sz w:val="24"/>
          <w:szCs w:val="24"/>
          <w:highlight w:val="none"/>
          <w:lang w:eastAsia="zh-CN"/>
        </w:rPr>
        <w:t>响应文件</w:t>
      </w:r>
      <w:r>
        <w:rPr>
          <w:rFonts w:hint="eastAsia" w:ascii="Times New Roman" w:hAnsi="Times New Roman" w:eastAsia="仿宋" w:cs="仿宋"/>
          <w:color w:val="000000"/>
          <w:sz w:val="24"/>
          <w:szCs w:val="24"/>
          <w:highlight w:val="none"/>
        </w:rPr>
        <w:t>，将被拒绝并退回。</w:t>
      </w:r>
    </w:p>
    <w:bookmarkEnd w:id="63"/>
    <w:p w14:paraId="770CC051">
      <w:pPr>
        <w:pStyle w:val="5"/>
        <w:spacing w:before="120" w:beforeLines="50" w:after="120" w:afterLines="50" w:line="500" w:lineRule="exact"/>
        <w:jc w:val="center"/>
        <w:rPr>
          <w:rFonts w:ascii="Times New Roman" w:hAnsi="Times New Roman" w:eastAsia="仿宋" w:cs="仿宋"/>
          <w:color w:val="000000"/>
          <w:sz w:val="24"/>
          <w:szCs w:val="24"/>
          <w:highlight w:val="none"/>
        </w:rPr>
      </w:pPr>
      <w:bookmarkStart w:id="64" w:name="_Toc26660"/>
      <w:bookmarkStart w:id="65" w:name="_Toc3961"/>
      <w:r>
        <w:rPr>
          <w:rFonts w:hint="eastAsia" w:ascii="Times New Roman" w:hAnsi="Times New Roman" w:eastAsia="仿宋" w:cs="仿宋"/>
          <w:color w:val="000000"/>
          <w:sz w:val="24"/>
          <w:szCs w:val="24"/>
          <w:highlight w:val="none"/>
        </w:rPr>
        <w:t>（五）评标程序</w:t>
      </w:r>
      <w:bookmarkEnd w:id="64"/>
      <w:bookmarkEnd w:id="65"/>
    </w:p>
    <w:p w14:paraId="4F580F29">
      <w:pPr>
        <w:tabs>
          <w:tab w:val="left" w:pos="900"/>
        </w:tabs>
        <w:spacing w:line="520" w:lineRule="exact"/>
        <w:ind w:firstLine="480" w:firstLineChars="200"/>
        <w:jc w:val="left"/>
        <w:rPr>
          <w:rFonts w:eastAsia="仿宋" w:cs="仿宋"/>
          <w:color w:val="000000"/>
          <w:sz w:val="24"/>
          <w:szCs w:val="24"/>
          <w:highlight w:val="none"/>
        </w:rPr>
      </w:pPr>
      <w:bookmarkStart w:id="66" w:name="OLE_LINK30"/>
      <w:r>
        <w:rPr>
          <w:rFonts w:hint="eastAsia" w:eastAsia="仿宋" w:cs="仿宋"/>
          <w:color w:val="000000"/>
          <w:sz w:val="24"/>
          <w:szCs w:val="24"/>
          <w:highlight w:val="none"/>
        </w:rPr>
        <w:t>1、本次评审办法将采用综合评分法。</w:t>
      </w:r>
    </w:p>
    <w:p w14:paraId="0BC01872">
      <w:pPr>
        <w:tabs>
          <w:tab w:val="left" w:pos="900"/>
        </w:tabs>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2、评审人员是按规定组成的</w:t>
      </w:r>
      <w:r>
        <w:rPr>
          <w:rFonts w:hint="eastAsia" w:eastAsia="仿宋" w:cs="仿宋"/>
          <w:color w:val="000000"/>
          <w:sz w:val="24"/>
          <w:szCs w:val="24"/>
          <w:highlight w:val="none"/>
          <w:lang w:val="en-US" w:eastAsia="zh-CN"/>
        </w:rPr>
        <w:t>三</w:t>
      </w:r>
      <w:r>
        <w:rPr>
          <w:rFonts w:hint="eastAsia" w:eastAsia="仿宋" w:cs="仿宋"/>
          <w:color w:val="000000"/>
          <w:sz w:val="24"/>
          <w:szCs w:val="24"/>
          <w:highlight w:val="none"/>
        </w:rPr>
        <w:t>人评审小组。</w:t>
      </w:r>
    </w:p>
    <w:p w14:paraId="59CBA8C3">
      <w:pPr>
        <w:tabs>
          <w:tab w:val="left" w:pos="900"/>
        </w:tabs>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3、</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（代理机构）按照</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规定的时间、地点举行</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会，现场公布所有参加本次</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活动的</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w:t>
      </w:r>
    </w:p>
    <w:p w14:paraId="29CF9D53">
      <w:pPr>
        <w:tabs>
          <w:tab w:val="left" w:pos="900"/>
        </w:tabs>
        <w:spacing w:line="520" w:lineRule="exact"/>
        <w:ind w:firstLine="480" w:firstLineChars="200"/>
        <w:jc w:val="left"/>
        <w:rPr>
          <w:rFonts w:eastAsia="仿宋" w:cs="仿宋"/>
          <w:color w:val="0000FF"/>
          <w:sz w:val="24"/>
          <w:szCs w:val="24"/>
          <w:highlight w:val="none"/>
        </w:rPr>
      </w:pPr>
      <w:r>
        <w:rPr>
          <w:rFonts w:hint="eastAsia" w:eastAsia="仿宋" w:cs="仿宋"/>
          <w:color w:val="000000"/>
          <w:sz w:val="24"/>
          <w:szCs w:val="24"/>
          <w:highlight w:val="none"/>
        </w:rPr>
        <w:t>4、评审小组对各</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的</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进行综合评审</w:t>
      </w:r>
      <w:r>
        <w:rPr>
          <w:rFonts w:hint="eastAsia" w:eastAsia="仿宋" w:cs="仿宋"/>
          <w:color w:val="0000FF"/>
          <w:sz w:val="24"/>
          <w:szCs w:val="24"/>
          <w:highlight w:val="none"/>
        </w:rPr>
        <w:t xml:space="preserve">。 </w:t>
      </w:r>
    </w:p>
    <w:bookmarkEnd w:id="66"/>
    <w:p w14:paraId="0E72A2B9">
      <w:pPr>
        <w:rPr>
          <w:rFonts w:eastAsia="仿宋" w:cs="仿宋"/>
          <w:color w:val="000000"/>
          <w:highlight w:val="none"/>
        </w:rPr>
      </w:pPr>
    </w:p>
    <w:p w14:paraId="235F287F">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67" w:name="_Toc8794"/>
      <w:bookmarkStart w:id="68" w:name="_Toc5306"/>
      <w:r>
        <w:rPr>
          <w:rFonts w:hint="eastAsia" w:ascii="Times New Roman" w:hAnsi="Times New Roman" w:eastAsia="仿宋" w:cs="仿宋"/>
          <w:color w:val="000000"/>
          <w:sz w:val="24"/>
          <w:szCs w:val="24"/>
          <w:highlight w:val="none"/>
        </w:rPr>
        <w:t>（六）评审及异常情况处理</w:t>
      </w:r>
      <w:bookmarkEnd w:id="67"/>
      <w:bookmarkEnd w:id="68"/>
    </w:p>
    <w:p w14:paraId="69D54633">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rPr>
        <w:t>1、评审小组将遵循公平、公正的原则，对</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提交技术资料和报价进行综合评审，根据得分由高到低顺序推荐不少于3名</w:t>
      </w:r>
      <w:r>
        <w:rPr>
          <w:rFonts w:hint="eastAsia" w:eastAsia="仿宋" w:cs="仿宋"/>
          <w:color w:val="000000"/>
          <w:sz w:val="24"/>
          <w:szCs w:val="24"/>
          <w:highlight w:val="none"/>
          <w:lang w:val="en-US" w:eastAsia="zh-CN"/>
        </w:rPr>
        <w:t>成交候选人</w:t>
      </w:r>
      <w:r>
        <w:rPr>
          <w:rFonts w:hint="eastAsia" w:eastAsia="仿宋" w:cs="仿宋"/>
          <w:color w:val="000000"/>
          <w:sz w:val="24"/>
          <w:szCs w:val="24"/>
          <w:highlight w:val="none"/>
        </w:rPr>
        <w:t>。</w:t>
      </w:r>
    </w:p>
    <w:p w14:paraId="667D50D9">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rPr>
        <w:t>2、评审时出现以下情况之一的，将予以废标：</w:t>
      </w:r>
    </w:p>
    <w:p w14:paraId="78054EE5">
      <w:pPr>
        <w:spacing w:line="520" w:lineRule="exact"/>
        <w:ind w:firstLine="480" w:firstLineChars="200"/>
        <w:rPr>
          <w:rFonts w:hint="default" w:eastAsia="仿宋" w:cs="仿宋"/>
          <w:color w:val="000000"/>
          <w:sz w:val="24"/>
          <w:szCs w:val="24"/>
          <w:highlight w:val="none"/>
          <w:lang w:val="en-US" w:eastAsia="zh-CN"/>
        </w:rPr>
      </w:pPr>
      <w:r>
        <w:rPr>
          <w:rFonts w:hint="eastAsia" w:eastAsia="仿宋" w:cs="仿宋"/>
          <w:color w:val="000000"/>
          <w:sz w:val="24"/>
          <w:szCs w:val="24"/>
          <w:highlight w:val="none"/>
        </w:rPr>
        <w:t>（1）</w:t>
      </w:r>
      <w:r>
        <w:rPr>
          <w:rFonts w:hint="eastAsia" w:eastAsia="仿宋" w:cs="仿宋"/>
          <w:color w:val="000000"/>
          <w:sz w:val="24"/>
          <w:szCs w:val="24"/>
          <w:highlight w:val="none"/>
          <w:lang w:val="en-US" w:eastAsia="zh-CN"/>
        </w:rPr>
        <w:t>响应报价超过预算金额的；</w:t>
      </w:r>
    </w:p>
    <w:p w14:paraId="3599E4E6">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2</w:t>
      </w:r>
      <w:r>
        <w:rPr>
          <w:rFonts w:hint="eastAsia" w:eastAsia="仿宋" w:cs="仿宋"/>
          <w:color w:val="000000"/>
          <w:sz w:val="24"/>
          <w:szCs w:val="24"/>
          <w:highlight w:val="none"/>
          <w:lang w:eastAsia="zh-CN"/>
        </w:rPr>
        <w:t>）</w:t>
      </w:r>
      <w:r>
        <w:rPr>
          <w:rFonts w:hint="eastAsia" w:eastAsia="仿宋" w:cs="仿宋"/>
          <w:color w:val="000000"/>
          <w:sz w:val="24"/>
          <w:szCs w:val="24"/>
          <w:highlight w:val="none"/>
        </w:rPr>
        <w:t>经评审有效</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不满足三家；</w:t>
      </w:r>
    </w:p>
    <w:p w14:paraId="41D6FA5F">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3</w:t>
      </w:r>
      <w:r>
        <w:rPr>
          <w:rFonts w:hint="eastAsia" w:eastAsia="仿宋" w:cs="仿宋"/>
          <w:color w:val="000000"/>
          <w:sz w:val="24"/>
          <w:szCs w:val="24"/>
          <w:highlight w:val="none"/>
        </w:rPr>
        <w:t>）经过评审，</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所提供的</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无法满足</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实质性要求、影响工作的；</w:t>
      </w:r>
    </w:p>
    <w:p w14:paraId="7DA4B8B4">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4</w:t>
      </w:r>
      <w:r>
        <w:rPr>
          <w:rFonts w:hint="eastAsia" w:eastAsia="仿宋" w:cs="仿宋"/>
          <w:color w:val="000000"/>
          <w:sz w:val="24"/>
          <w:szCs w:val="24"/>
          <w:highlight w:val="none"/>
        </w:rPr>
        <w:t>）出现影响公正的违法、违规行为的。</w:t>
      </w:r>
    </w:p>
    <w:p w14:paraId="2A1AA47C">
      <w:pPr>
        <w:spacing w:line="520" w:lineRule="exact"/>
        <w:ind w:firstLine="480" w:firstLineChars="200"/>
        <w:rPr>
          <w:rFonts w:eastAsia="仿宋" w:cs="仿宋"/>
          <w:color w:val="000000"/>
          <w:sz w:val="24"/>
          <w:szCs w:val="24"/>
          <w:highlight w:val="none"/>
        </w:rPr>
      </w:pPr>
      <w:r>
        <w:rPr>
          <w:rFonts w:hint="eastAsia" w:eastAsia="仿宋" w:cs="仿宋"/>
          <w:color w:val="000000"/>
          <w:sz w:val="24"/>
          <w:szCs w:val="24"/>
          <w:highlight w:val="none"/>
        </w:rPr>
        <w:t>3、重新组织</w:t>
      </w:r>
      <w:r>
        <w:rPr>
          <w:rFonts w:hint="eastAsia" w:eastAsia="仿宋" w:cs="仿宋"/>
          <w:color w:val="000000"/>
          <w:sz w:val="24"/>
          <w:szCs w:val="24"/>
          <w:highlight w:val="none"/>
          <w:lang w:val="en-US" w:eastAsia="zh-CN"/>
        </w:rPr>
        <w:t>发包活动</w:t>
      </w:r>
      <w:r>
        <w:rPr>
          <w:rFonts w:hint="eastAsia" w:eastAsia="仿宋" w:cs="仿宋"/>
          <w:color w:val="000000"/>
          <w:sz w:val="24"/>
          <w:szCs w:val="24"/>
          <w:highlight w:val="none"/>
        </w:rPr>
        <w:t>。</w:t>
      </w:r>
    </w:p>
    <w:p w14:paraId="58F6E0C1">
      <w:pPr>
        <w:pStyle w:val="5"/>
        <w:spacing w:before="120" w:beforeLines="50" w:after="120" w:afterLines="50" w:line="520" w:lineRule="exact"/>
        <w:jc w:val="center"/>
        <w:rPr>
          <w:rFonts w:hint="eastAsia" w:ascii="Times New Roman" w:hAnsi="Times New Roman" w:eastAsia="仿宋" w:cs="仿宋"/>
          <w:color w:val="000000"/>
          <w:sz w:val="24"/>
          <w:szCs w:val="24"/>
          <w:highlight w:val="none"/>
          <w:lang w:eastAsia="zh-CN"/>
        </w:rPr>
      </w:pPr>
      <w:bookmarkStart w:id="69" w:name="_Toc28453"/>
      <w:bookmarkStart w:id="70" w:name="_Toc17193"/>
      <w:r>
        <w:rPr>
          <w:rFonts w:hint="eastAsia" w:ascii="Times New Roman" w:hAnsi="Times New Roman" w:eastAsia="仿宋" w:cs="仿宋"/>
          <w:color w:val="000000"/>
          <w:sz w:val="24"/>
          <w:szCs w:val="24"/>
          <w:highlight w:val="none"/>
        </w:rPr>
        <w:t>（七）</w:t>
      </w:r>
      <w:bookmarkEnd w:id="69"/>
      <w:bookmarkEnd w:id="70"/>
      <w:r>
        <w:rPr>
          <w:rFonts w:hint="eastAsia" w:ascii="Times New Roman" w:hAnsi="Times New Roman" w:eastAsia="仿宋" w:cs="仿宋"/>
          <w:color w:val="000000"/>
          <w:sz w:val="24"/>
          <w:szCs w:val="24"/>
          <w:highlight w:val="none"/>
          <w:lang w:eastAsia="zh-CN"/>
        </w:rPr>
        <w:t>响应文件</w:t>
      </w:r>
    </w:p>
    <w:p w14:paraId="4D841C43">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1、</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应含与本次</w:t>
      </w:r>
      <w:r>
        <w:rPr>
          <w:rFonts w:hint="eastAsia" w:eastAsia="仿宋" w:cs="仿宋"/>
          <w:color w:val="000000"/>
          <w:sz w:val="24"/>
          <w:szCs w:val="24"/>
          <w:highlight w:val="none"/>
          <w:lang w:val="en-US" w:eastAsia="zh-CN"/>
        </w:rPr>
        <w:t>服务</w:t>
      </w:r>
      <w:r>
        <w:rPr>
          <w:rFonts w:hint="eastAsia" w:eastAsia="仿宋" w:cs="仿宋"/>
          <w:color w:val="000000"/>
          <w:sz w:val="24"/>
          <w:szCs w:val="24"/>
          <w:highlight w:val="none"/>
        </w:rPr>
        <w:t>内容相关的一切费用。</w:t>
      </w:r>
    </w:p>
    <w:p w14:paraId="1383B923">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2、</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应确保其所提供的投标资料的真实性、有效性及合法性，否则，由此引起的任何责任由其自行承担。</w:t>
      </w:r>
    </w:p>
    <w:p w14:paraId="3B2193CB">
      <w:pPr>
        <w:pStyle w:val="20"/>
        <w:rPr>
          <w:rFonts w:ascii="Times New Roman" w:hAnsi="Times New Roman" w:eastAsia="仿宋" w:cs="仿宋"/>
          <w:highlight w:val="none"/>
        </w:rPr>
      </w:pPr>
    </w:p>
    <w:p w14:paraId="6CB65242">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71" w:name="_Toc21137"/>
      <w:bookmarkStart w:id="72" w:name="_Toc18590"/>
      <w:r>
        <w:rPr>
          <w:rFonts w:hint="eastAsia" w:ascii="Times New Roman" w:hAnsi="Times New Roman" w:eastAsia="仿宋" w:cs="仿宋"/>
          <w:color w:val="000000"/>
          <w:sz w:val="24"/>
          <w:szCs w:val="24"/>
          <w:highlight w:val="none"/>
        </w:rPr>
        <w:t>（八）合同的签订</w:t>
      </w:r>
      <w:bookmarkEnd w:id="71"/>
      <w:bookmarkEnd w:id="72"/>
    </w:p>
    <w:p w14:paraId="41727FE9">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1、</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应尽量缩短合同签订时间，不得晚于</w:t>
      </w:r>
      <w:r>
        <w:rPr>
          <w:rFonts w:hint="eastAsia" w:eastAsia="仿宋" w:cs="仿宋"/>
          <w:color w:val="000000"/>
          <w:sz w:val="24"/>
          <w:szCs w:val="24"/>
          <w:highlight w:val="none"/>
          <w:lang w:eastAsia="zh-CN"/>
        </w:rPr>
        <w:t>成交通知书</w:t>
      </w:r>
      <w:r>
        <w:rPr>
          <w:rFonts w:hint="eastAsia" w:eastAsia="仿宋" w:cs="仿宋"/>
          <w:color w:val="000000"/>
          <w:sz w:val="24"/>
          <w:szCs w:val="24"/>
          <w:highlight w:val="none"/>
        </w:rPr>
        <w:t xml:space="preserve">发放之日起 </w:t>
      </w:r>
      <w:r>
        <w:rPr>
          <w:rFonts w:hint="eastAsia" w:eastAsia="仿宋" w:cs="仿宋"/>
          <w:color w:val="000000"/>
          <w:sz w:val="24"/>
          <w:szCs w:val="24"/>
          <w:highlight w:val="none"/>
          <w:lang w:val="en-US" w:eastAsia="zh-CN"/>
        </w:rPr>
        <w:t>7</w:t>
      </w:r>
      <w:r>
        <w:rPr>
          <w:rFonts w:hint="eastAsia" w:eastAsia="仿宋" w:cs="仿宋"/>
          <w:color w:val="000000"/>
          <w:sz w:val="24"/>
          <w:szCs w:val="24"/>
          <w:highlight w:val="none"/>
        </w:rPr>
        <w:t>个工作日。无正当理由不得拒绝或者拖延签订合同，因</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自身原因导致无法及时签订的除外。</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w:t>
      </w:r>
      <w:r>
        <w:rPr>
          <w:rFonts w:hint="eastAsia" w:eastAsia="仿宋" w:cs="仿宋"/>
          <w:color w:val="000000"/>
          <w:sz w:val="24"/>
          <w:szCs w:val="24"/>
          <w:highlight w:val="none"/>
          <w:lang w:eastAsia="zh-CN"/>
        </w:rPr>
        <w:t>成交人</w:t>
      </w:r>
      <w:r>
        <w:rPr>
          <w:rFonts w:hint="eastAsia" w:eastAsia="仿宋" w:cs="仿宋"/>
          <w:color w:val="000000"/>
          <w:sz w:val="24"/>
          <w:szCs w:val="24"/>
          <w:highlight w:val="none"/>
        </w:rPr>
        <w:t>的</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及澄清文件等，均作为合同的附件。</w:t>
      </w:r>
    </w:p>
    <w:p w14:paraId="6CA1C9FA">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2、</w:t>
      </w:r>
      <w:r>
        <w:rPr>
          <w:rFonts w:hint="eastAsia" w:eastAsia="仿宋" w:cs="仿宋"/>
          <w:color w:val="000000"/>
          <w:sz w:val="24"/>
          <w:szCs w:val="24"/>
          <w:highlight w:val="none"/>
          <w:lang w:eastAsia="zh-CN"/>
        </w:rPr>
        <w:t>成交人</w:t>
      </w:r>
      <w:r>
        <w:rPr>
          <w:rFonts w:hint="eastAsia" w:eastAsia="仿宋" w:cs="仿宋"/>
          <w:color w:val="000000"/>
          <w:sz w:val="24"/>
          <w:szCs w:val="24"/>
          <w:highlight w:val="none"/>
        </w:rPr>
        <w:t>因不可抗力或者自身原因不能在规定的时间内与</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签订合同，</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可以与排在</w:t>
      </w:r>
      <w:r>
        <w:rPr>
          <w:rFonts w:hint="eastAsia" w:eastAsia="仿宋" w:cs="仿宋"/>
          <w:color w:val="000000"/>
          <w:sz w:val="24"/>
          <w:szCs w:val="24"/>
          <w:highlight w:val="none"/>
          <w:lang w:eastAsia="zh-CN"/>
        </w:rPr>
        <w:t>成交人</w:t>
      </w:r>
      <w:r>
        <w:rPr>
          <w:rFonts w:hint="eastAsia" w:eastAsia="仿宋" w:cs="仿宋"/>
          <w:color w:val="000000"/>
          <w:sz w:val="24"/>
          <w:szCs w:val="24"/>
          <w:highlight w:val="none"/>
        </w:rPr>
        <w:t>后第一位的候选</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签订合同，以此类推或重新组织</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w:t>
      </w:r>
    </w:p>
    <w:p w14:paraId="35CEFCB1">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3、因政策变化等原因不能签订合同，造成企业合法利益受损的情形，</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可以与</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充分协商，给予合理补偿。</w:t>
      </w:r>
    </w:p>
    <w:p w14:paraId="2F0D85A8">
      <w:pPr>
        <w:pStyle w:val="5"/>
        <w:spacing w:before="120" w:beforeLines="50" w:after="120" w:afterLines="50" w:line="520" w:lineRule="exact"/>
        <w:jc w:val="center"/>
        <w:rPr>
          <w:rFonts w:ascii="Times New Roman" w:hAnsi="Times New Roman" w:eastAsia="仿宋" w:cs="仿宋"/>
          <w:color w:val="000000"/>
          <w:sz w:val="24"/>
          <w:szCs w:val="24"/>
          <w:highlight w:val="none"/>
        </w:rPr>
      </w:pPr>
      <w:bookmarkStart w:id="73" w:name="_Toc22194"/>
      <w:bookmarkStart w:id="74" w:name="_Toc25608"/>
      <w:r>
        <w:rPr>
          <w:rFonts w:hint="eastAsia" w:ascii="Times New Roman" w:hAnsi="Times New Roman" w:eastAsia="仿宋" w:cs="仿宋"/>
          <w:color w:val="000000"/>
          <w:sz w:val="24"/>
          <w:szCs w:val="24"/>
          <w:highlight w:val="none"/>
        </w:rPr>
        <w:t>（九）澄清及变更</w:t>
      </w:r>
      <w:bookmarkEnd w:id="73"/>
      <w:bookmarkEnd w:id="74"/>
    </w:p>
    <w:p w14:paraId="3EE32F6D">
      <w:pPr>
        <w:spacing w:line="520" w:lineRule="exact"/>
        <w:jc w:val="center"/>
        <w:rPr>
          <w:rFonts w:eastAsia="仿宋" w:cs="仿宋"/>
          <w:color w:val="000000"/>
          <w:highlight w:val="none"/>
        </w:rPr>
      </w:pP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如有澄清及变更，将以网上公告形式发布，请</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及时关注。</w:t>
      </w:r>
    </w:p>
    <w:p w14:paraId="19A06DDA">
      <w:pPr>
        <w:jc w:val="center"/>
        <w:rPr>
          <w:rFonts w:eastAsia="仿宋" w:cs="仿宋"/>
          <w:b/>
          <w:bCs/>
          <w:sz w:val="30"/>
          <w:szCs w:val="30"/>
          <w:highlight w:val="none"/>
        </w:rPr>
      </w:pPr>
      <w:bookmarkStart w:id="75" w:name="_Toc32400"/>
      <w:bookmarkStart w:id="76" w:name="_Toc6316"/>
      <w:bookmarkStart w:id="77" w:name="_Toc24613"/>
    </w:p>
    <w:p w14:paraId="695CD5B3">
      <w:pPr>
        <w:jc w:val="left"/>
        <w:rPr>
          <w:rFonts w:eastAsia="仿宋" w:cs="仿宋"/>
          <w:b/>
          <w:bCs/>
          <w:sz w:val="30"/>
          <w:szCs w:val="30"/>
          <w:highlight w:val="none"/>
        </w:rPr>
      </w:pPr>
      <w:bookmarkStart w:id="78" w:name="_Toc25766"/>
      <w:r>
        <w:rPr>
          <w:rFonts w:hint="eastAsia" w:eastAsia="仿宋" w:cs="仿宋"/>
          <w:b/>
          <w:bCs/>
          <w:sz w:val="30"/>
          <w:szCs w:val="30"/>
          <w:highlight w:val="none"/>
        </w:rPr>
        <w:br w:type="page"/>
      </w:r>
    </w:p>
    <w:p w14:paraId="31931B65">
      <w:pPr>
        <w:numPr>
          <w:ilvl w:val="0"/>
          <w:numId w:val="2"/>
        </w:numPr>
        <w:jc w:val="center"/>
        <w:outlineLvl w:val="0"/>
        <w:rPr>
          <w:rFonts w:hint="eastAsia" w:eastAsia="仿宋" w:cs="仿宋"/>
          <w:b/>
          <w:bCs/>
          <w:sz w:val="30"/>
          <w:szCs w:val="30"/>
          <w:highlight w:val="none"/>
        </w:rPr>
      </w:pPr>
      <w:r>
        <w:rPr>
          <w:rFonts w:hint="eastAsia" w:eastAsia="仿宋" w:cs="仿宋"/>
          <w:b/>
          <w:bCs/>
          <w:sz w:val="30"/>
          <w:szCs w:val="30"/>
          <w:highlight w:val="none"/>
        </w:rPr>
        <w:t>合同</w:t>
      </w:r>
      <w:bookmarkEnd w:id="75"/>
      <w:bookmarkEnd w:id="76"/>
      <w:bookmarkEnd w:id="77"/>
      <w:bookmarkEnd w:id="78"/>
    </w:p>
    <w:p w14:paraId="7B25681B">
      <w:pPr>
        <w:pStyle w:val="2"/>
        <w:numPr>
          <w:ilvl w:val="0"/>
          <w:numId w:val="0"/>
        </w:numPr>
        <w:jc w:val="center"/>
        <w:rPr>
          <w:rFonts w:hint="default" w:eastAsia="宋体"/>
          <w:lang w:val="en-US" w:eastAsia="zh-CN"/>
        </w:rPr>
      </w:pPr>
      <w:r>
        <w:rPr>
          <w:rFonts w:hint="eastAsia"/>
          <w:lang w:val="en-US" w:eastAsia="zh-CN"/>
        </w:rPr>
        <w:t>甲乙双方协商拟定</w:t>
      </w:r>
    </w:p>
    <w:p w14:paraId="23013BF0">
      <w:pPr>
        <w:rPr>
          <w:rFonts w:eastAsia="仿宋" w:cs="仿宋"/>
          <w:highlight w:val="none"/>
        </w:rPr>
      </w:pPr>
    </w:p>
    <w:p w14:paraId="1F161E86">
      <w:pPr>
        <w:jc w:val="center"/>
        <w:outlineLvl w:val="0"/>
        <w:rPr>
          <w:rFonts w:eastAsia="仿宋" w:cs="仿宋"/>
          <w:b/>
          <w:bCs/>
          <w:sz w:val="30"/>
          <w:szCs w:val="30"/>
          <w:highlight w:val="none"/>
        </w:rPr>
      </w:pPr>
      <w:bookmarkStart w:id="79" w:name="_Toc12091"/>
      <w:bookmarkStart w:id="80" w:name="_Toc31618"/>
      <w:bookmarkStart w:id="81" w:name="_Toc7403"/>
      <w:bookmarkStart w:id="82" w:name="_Toc5819"/>
      <w:r>
        <w:rPr>
          <w:rFonts w:hint="eastAsia" w:eastAsia="仿宋" w:cs="仿宋"/>
          <w:b/>
          <w:bCs/>
          <w:sz w:val="30"/>
          <w:szCs w:val="30"/>
          <w:highlight w:val="none"/>
        </w:rPr>
        <w:t xml:space="preserve">第四章  </w:t>
      </w:r>
      <w:bookmarkEnd w:id="79"/>
      <w:r>
        <w:rPr>
          <w:rFonts w:hint="eastAsia" w:eastAsia="仿宋" w:cs="仿宋"/>
          <w:b/>
          <w:bCs/>
          <w:sz w:val="30"/>
          <w:szCs w:val="30"/>
          <w:highlight w:val="none"/>
        </w:rPr>
        <w:t>委托人要求</w:t>
      </w:r>
    </w:p>
    <w:bookmarkEnd w:id="80"/>
    <w:bookmarkEnd w:id="81"/>
    <w:bookmarkEnd w:id="82"/>
    <w:p w14:paraId="22C08744">
      <w:pPr>
        <w:spacing w:line="520" w:lineRule="exact"/>
        <w:ind w:firstLine="480" w:firstLineChars="200"/>
        <w:jc w:val="left"/>
        <w:rPr>
          <w:rFonts w:hint="default" w:eastAsia="仿宋" w:cs="仿宋"/>
          <w:color w:val="000000"/>
          <w:sz w:val="24"/>
          <w:szCs w:val="24"/>
          <w:highlight w:val="none"/>
          <w:lang w:val="en-US" w:eastAsia="zh-CN"/>
        </w:rPr>
      </w:pPr>
      <w:bookmarkStart w:id="83" w:name="_Toc12031"/>
      <w:r>
        <w:rPr>
          <w:rFonts w:hint="eastAsia" w:eastAsia="仿宋" w:cs="仿宋"/>
          <w:color w:val="000000"/>
          <w:sz w:val="24"/>
          <w:szCs w:val="24"/>
          <w:highlight w:val="none"/>
          <w:lang w:val="en-US" w:eastAsia="zh-CN"/>
        </w:rPr>
        <w:t>目前</w:t>
      </w: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市政府投资项目在施工期间的成本管理体系</w:t>
      </w:r>
      <w:r>
        <w:rPr>
          <w:rFonts w:hint="eastAsia" w:eastAsia="仿宋" w:cs="仿宋"/>
          <w:color w:val="000000"/>
          <w:sz w:val="24"/>
          <w:szCs w:val="24"/>
          <w:highlight w:val="none"/>
          <w:lang w:val="en-US" w:eastAsia="zh-CN"/>
        </w:rPr>
        <w:t>已</w:t>
      </w:r>
      <w:r>
        <w:rPr>
          <w:rFonts w:hint="eastAsia" w:eastAsia="仿宋" w:cs="仿宋"/>
          <w:color w:val="000000"/>
          <w:sz w:val="24"/>
          <w:szCs w:val="24"/>
          <w:highlight w:val="none"/>
        </w:rPr>
        <w:t>相对</w:t>
      </w:r>
      <w:r>
        <w:rPr>
          <w:rFonts w:hint="eastAsia" w:eastAsia="仿宋" w:cs="仿宋"/>
          <w:color w:val="000000"/>
          <w:sz w:val="24"/>
          <w:szCs w:val="24"/>
          <w:highlight w:val="none"/>
          <w:lang w:val="en-US" w:eastAsia="zh-CN"/>
        </w:rPr>
        <w:t>完善</w:t>
      </w: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但项目</w:t>
      </w:r>
      <w:r>
        <w:rPr>
          <w:rFonts w:hint="eastAsia" w:eastAsia="仿宋" w:cs="仿宋"/>
          <w:color w:val="000000"/>
          <w:sz w:val="24"/>
          <w:szCs w:val="24"/>
          <w:highlight w:val="none"/>
        </w:rPr>
        <w:t>前期</w:t>
      </w:r>
      <w:r>
        <w:rPr>
          <w:rFonts w:hint="eastAsia" w:eastAsia="仿宋" w:cs="仿宋"/>
          <w:color w:val="000000"/>
          <w:sz w:val="24"/>
          <w:szCs w:val="24"/>
          <w:highlight w:val="none"/>
          <w:lang w:val="en-US" w:eastAsia="zh-CN"/>
        </w:rPr>
        <w:t>投资</w:t>
      </w:r>
      <w:r>
        <w:rPr>
          <w:rFonts w:hint="eastAsia" w:eastAsia="仿宋" w:cs="仿宋"/>
          <w:color w:val="000000"/>
          <w:sz w:val="24"/>
          <w:szCs w:val="24"/>
          <w:highlight w:val="none"/>
        </w:rPr>
        <w:t>管理工作相对滞后</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现</w:t>
      </w:r>
      <w:r>
        <w:rPr>
          <w:rFonts w:hint="eastAsia" w:eastAsia="仿宋" w:cs="仿宋"/>
          <w:color w:val="000000"/>
          <w:sz w:val="24"/>
          <w:szCs w:val="24"/>
          <w:highlight w:val="none"/>
        </w:rPr>
        <w:t>阶段主要采用委托第三方评估、</w:t>
      </w:r>
      <w:r>
        <w:rPr>
          <w:rFonts w:hint="eastAsia" w:eastAsia="仿宋" w:cs="仿宋"/>
          <w:color w:val="000000"/>
          <w:sz w:val="24"/>
          <w:szCs w:val="24"/>
          <w:highlight w:val="none"/>
          <w:lang w:val="en-US" w:eastAsia="zh-CN"/>
        </w:rPr>
        <w:t>发改</w:t>
      </w:r>
      <w:r>
        <w:rPr>
          <w:rFonts w:hint="eastAsia" w:eastAsia="仿宋" w:cs="仿宋"/>
          <w:color w:val="000000"/>
          <w:sz w:val="24"/>
          <w:szCs w:val="24"/>
          <w:highlight w:val="none"/>
        </w:rPr>
        <w:t>部门审</w:t>
      </w:r>
      <w:r>
        <w:rPr>
          <w:rFonts w:hint="eastAsia" w:eastAsia="仿宋" w:cs="仿宋"/>
          <w:color w:val="000000"/>
          <w:sz w:val="24"/>
          <w:szCs w:val="24"/>
          <w:highlight w:val="none"/>
          <w:lang w:val="en-US" w:eastAsia="zh-CN"/>
        </w:rPr>
        <w:t>批</w:t>
      </w:r>
      <w:r>
        <w:rPr>
          <w:rFonts w:hint="eastAsia" w:eastAsia="仿宋" w:cs="仿宋"/>
          <w:color w:val="000000"/>
          <w:sz w:val="24"/>
          <w:szCs w:val="24"/>
          <w:highlight w:val="none"/>
        </w:rPr>
        <w:t>的方式，对项目投资估算</w:t>
      </w:r>
      <w:r>
        <w:rPr>
          <w:rFonts w:hint="eastAsia" w:eastAsia="仿宋" w:cs="仿宋"/>
          <w:color w:val="000000"/>
          <w:sz w:val="24"/>
          <w:szCs w:val="24"/>
          <w:highlight w:val="none"/>
          <w:lang w:val="en-US" w:eastAsia="zh-CN"/>
        </w:rPr>
        <w:t>及设计概算</w:t>
      </w:r>
      <w:r>
        <w:rPr>
          <w:rFonts w:hint="eastAsia" w:eastAsia="仿宋" w:cs="仿宋"/>
          <w:color w:val="000000"/>
          <w:sz w:val="24"/>
          <w:szCs w:val="24"/>
          <w:highlight w:val="none"/>
        </w:rPr>
        <w:t>进行评估与复核。尚无统一的投资</w:t>
      </w:r>
      <w:r>
        <w:rPr>
          <w:rFonts w:hint="eastAsia" w:eastAsia="仿宋" w:cs="仿宋"/>
          <w:color w:val="000000"/>
          <w:sz w:val="24"/>
          <w:szCs w:val="24"/>
          <w:highlight w:val="none"/>
          <w:lang w:val="en-US" w:eastAsia="zh-CN"/>
        </w:rPr>
        <w:t>控制</w:t>
      </w:r>
      <w:r>
        <w:rPr>
          <w:rFonts w:hint="eastAsia" w:eastAsia="仿宋" w:cs="仿宋"/>
          <w:color w:val="000000"/>
          <w:sz w:val="24"/>
          <w:szCs w:val="24"/>
          <w:highlight w:val="none"/>
        </w:rPr>
        <w:t>造价体系标准，导致第三方评估</w:t>
      </w:r>
      <w:r>
        <w:rPr>
          <w:rFonts w:hint="eastAsia" w:eastAsia="仿宋" w:cs="仿宋"/>
          <w:color w:val="000000"/>
          <w:sz w:val="24"/>
          <w:szCs w:val="24"/>
          <w:highlight w:val="none"/>
          <w:lang w:val="en-US" w:eastAsia="zh-CN"/>
        </w:rPr>
        <w:t>机构</w:t>
      </w: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发改</w:t>
      </w:r>
      <w:r>
        <w:rPr>
          <w:rFonts w:hint="eastAsia" w:eastAsia="仿宋" w:cs="仿宋"/>
          <w:color w:val="000000"/>
          <w:sz w:val="24"/>
          <w:szCs w:val="24"/>
          <w:highlight w:val="none"/>
        </w:rPr>
        <w:t>部门对具体项目进行投资估算</w:t>
      </w:r>
      <w:r>
        <w:rPr>
          <w:rFonts w:hint="eastAsia" w:eastAsia="仿宋" w:cs="仿宋"/>
          <w:color w:val="000000"/>
          <w:sz w:val="24"/>
          <w:szCs w:val="24"/>
          <w:highlight w:val="none"/>
          <w:lang w:val="en-US" w:eastAsia="zh-CN"/>
        </w:rPr>
        <w:t>及概算</w:t>
      </w:r>
      <w:r>
        <w:rPr>
          <w:rFonts w:hint="eastAsia" w:eastAsia="仿宋" w:cs="仿宋"/>
          <w:color w:val="000000"/>
          <w:sz w:val="24"/>
          <w:szCs w:val="24"/>
          <w:highlight w:val="none"/>
        </w:rPr>
        <w:t>审</w:t>
      </w:r>
      <w:r>
        <w:rPr>
          <w:rFonts w:hint="eastAsia" w:eastAsia="仿宋" w:cs="仿宋"/>
          <w:color w:val="000000"/>
          <w:sz w:val="24"/>
          <w:szCs w:val="24"/>
          <w:highlight w:val="none"/>
          <w:lang w:val="en-US" w:eastAsia="zh-CN"/>
        </w:rPr>
        <w:t>查</w:t>
      </w:r>
      <w:r>
        <w:rPr>
          <w:rFonts w:hint="eastAsia" w:eastAsia="仿宋" w:cs="仿宋"/>
          <w:color w:val="000000"/>
          <w:sz w:val="24"/>
          <w:szCs w:val="24"/>
          <w:highlight w:val="none"/>
        </w:rPr>
        <w:t>时缺乏参考标准。同时，</w:t>
      </w:r>
      <w:r>
        <w:rPr>
          <w:rFonts w:hint="eastAsia" w:eastAsia="仿宋" w:cs="仿宋"/>
          <w:color w:val="000000"/>
          <w:sz w:val="24"/>
          <w:szCs w:val="24"/>
          <w:highlight w:val="none"/>
          <w:lang w:val="en-US" w:eastAsia="zh-CN"/>
        </w:rPr>
        <w:t>投资业主和</w:t>
      </w:r>
      <w:r>
        <w:rPr>
          <w:rFonts w:hint="eastAsia" w:eastAsia="仿宋" w:cs="仿宋"/>
          <w:color w:val="000000"/>
          <w:sz w:val="24"/>
          <w:szCs w:val="24"/>
          <w:highlight w:val="none"/>
        </w:rPr>
        <w:t>编制人员</w:t>
      </w:r>
      <w:r>
        <w:rPr>
          <w:rFonts w:hint="eastAsia" w:eastAsia="仿宋" w:cs="仿宋"/>
          <w:color w:val="000000"/>
          <w:sz w:val="24"/>
          <w:szCs w:val="24"/>
          <w:highlight w:val="none"/>
          <w:lang w:val="en-US" w:eastAsia="zh-CN"/>
        </w:rPr>
        <w:t>在编制投资计划时</w:t>
      </w:r>
      <w:r>
        <w:rPr>
          <w:rFonts w:hint="eastAsia" w:eastAsia="仿宋" w:cs="仿宋"/>
          <w:color w:val="000000"/>
          <w:sz w:val="24"/>
          <w:szCs w:val="24"/>
          <w:highlight w:val="none"/>
        </w:rPr>
        <w:t>大多依靠自身经验，局限性较大</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准确度难把握</w:t>
      </w:r>
      <w:r>
        <w:rPr>
          <w:rFonts w:hint="eastAsia" w:eastAsia="仿宋" w:cs="仿宋"/>
          <w:color w:val="000000"/>
          <w:sz w:val="24"/>
          <w:szCs w:val="24"/>
          <w:highlight w:val="none"/>
        </w:rPr>
        <w:t>。为进一步提高政府投资项目精细化、专业化管理水平，</w:t>
      </w:r>
      <w:r>
        <w:rPr>
          <w:rFonts w:hint="eastAsia" w:eastAsia="仿宋" w:cs="仿宋"/>
          <w:color w:val="000000"/>
          <w:sz w:val="24"/>
          <w:szCs w:val="24"/>
          <w:highlight w:val="none"/>
          <w:lang w:val="en-US" w:eastAsia="zh-CN"/>
        </w:rPr>
        <w:t>我单位拟启动六安市政府投资项目经济指标研究服务项目，具体如下：</w:t>
      </w:r>
    </w:p>
    <w:p w14:paraId="47C0A908">
      <w:pPr>
        <w:spacing w:line="520" w:lineRule="exact"/>
        <w:ind w:firstLine="482" w:firstLineChars="200"/>
        <w:jc w:val="left"/>
        <w:rPr>
          <w:rFonts w:hint="default" w:eastAsia="仿宋" w:cs="仿宋"/>
          <w:b/>
          <w:bCs/>
          <w:color w:val="000000"/>
          <w:sz w:val="24"/>
          <w:szCs w:val="24"/>
          <w:highlight w:val="none"/>
          <w:lang w:val="en-US" w:eastAsia="zh-CN"/>
        </w:rPr>
      </w:pPr>
      <w:r>
        <w:rPr>
          <w:rFonts w:hint="eastAsia" w:eastAsia="仿宋" w:cs="仿宋"/>
          <w:b/>
          <w:bCs/>
          <w:color w:val="000000"/>
          <w:sz w:val="24"/>
          <w:szCs w:val="24"/>
          <w:highlight w:val="none"/>
          <w:lang w:val="en-US" w:eastAsia="zh-CN"/>
        </w:rPr>
        <w:t>一、编制目的</w:t>
      </w:r>
    </w:p>
    <w:p w14:paraId="40ACC999">
      <w:pPr>
        <w:spacing w:line="520" w:lineRule="exact"/>
        <w:ind w:firstLine="480" w:firstLineChars="200"/>
        <w:jc w:val="left"/>
        <w:rPr>
          <w:rFonts w:hint="eastAsia" w:eastAsia="仿宋" w:cs="仿宋"/>
          <w:color w:val="000000"/>
          <w:sz w:val="24"/>
          <w:szCs w:val="24"/>
          <w:highlight w:val="none"/>
          <w:lang w:eastAsia="zh-CN"/>
        </w:rPr>
      </w:pPr>
      <w:r>
        <w:rPr>
          <w:rFonts w:hint="eastAsia" w:eastAsia="仿宋" w:cs="仿宋"/>
          <w:color w:val="000000"/>
          <w:sz w:val="24"/>
          <w:szCs w:val="24"/>
          <w:highlight w:val="none"/>
          <w:lang w:val="en-US" w:eastAsia="zh-CN"/>
        </w:rPr>
        <w:t>1、</w:t>
      </w:r>
      <w:r>
        <w:rPr>
          <w:rFonts w:hint="eastAsia" w:eastAsia="仿宋" w:cs="仿宋"/>
          <w:color w:val="000000"/>
          <w:sz w:val="24"/>
          <w:szCs w:val="24"/>
          <w:highlight w:val="none"/>
        </w:rPr>
        <w:t>顺应投融资体制改革和审批体制改革的新要求、新趋势</w:t>
      </w:r>
      <w:r>
        <w:rPr>
          <w:rFonts w:hint="eastAsia" w:eastAsia="仿宋" w:cs="仿宋"/>
          <w:color w:val="000000"/>
          <w:sz w:val="24"/>
          <w:szCs w:val="24"/>
          <w:highlight w:val="none"/>
          <w:lang w:eastAsia="zh-CN"/>
        </w:rPr>
        <w:t>。</w:t>
      </w:r>
      <w:r>
        <w:rPr>
          <w:rFonts w:hint="eastAsia" w:eastAsia="仿宋" w:cs="仿宋"/>
          <w:color w:val="000000"/>
          <w:sz w:val="24"/>
          <w:szCs w:val="24"/>
          <w:highlight w:val="none"/>
        </w:rPr>
        <w:t>加强</w:t>
      </w:r>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市政府投资项目的投资管理，严格投资控制</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从源头</w:t>
      </w:r>
      <w:r>
        <w:rPr>
          <w:rFonts w:hint="eastAsia" w:eastAsia="仿宋" w:cs="仿宋"/>
          <w:color w:val="000000"/>
          <w:sz w:val="24"/>
          <w:szCs w:val="24"/>
          <w:highlight w:val="none"/>
        </w:rPr>
        <w:t>建立</w:t>
      </w:r>
      <w:r>
        <w:rPr>
          <w:rFonts w:hint="eastAsia" w:eastAsia="仿宋" w:cs="仿宋"/>
          <w:color w:val="000000"/>
          <w:sz w:val="24"/>
          <w:szCs w:val="24"/>
          <w:highlight w:val="none"/>
          <w:lang w:val="en-US" w:eastAsia="zh-CN"/>
        </w:rPr>
        <w:t>完善</w:t>
      </w:r>
      <w:r>
        <w:rPr>
          <w:rFonts w:hint="eastAsia" w:eastAsia="仿宋" w:cs="仿宋"/>
          <w:color w:val="000000"/>
          <w:sz w:val="24"/>
          <w:szCs w:val="24"/>
          <w:highlight w:val="none"/>
        </w:rPr>
        <w:t>的项目决策</w:t>
      </w:r>
      <w:r>
        <w:rPr>
          <w:rFonts w:hint="eastAsia" w:eastAsia="仿宋" w:cs="仿宋"/>
          <w:color w:val="000000"/>
          <w:sz w:val="24"/>
          <w:szCs w:val="24"/>
          <w:highlight w:val="none"/>
          <w:lang w:val="en-US" w:eastAsia="zh-CN"/>
        </w:rPr>
        <w:t>体系</w:t>
      </w:r>
      <w:r>
        <w:rPr>
          <w:rFonts w:hint="eastAsia" w:eastAsia="仿宋" w:cs="仿宋"/>
          <w:color w:val="000000"/>
          <w:sz w:val="24"/>
          <w:szCs w:val="24"/>
          <w:highlight w:val="none"/>
          <w:lang w:eastAsia="zh-CN"/>
        </w:rPr>
        <w:t>，</w:t>
      </w:r>
      <w:r>
        <w:rPr>
          <w:rFonts w:hint="eastAsia" w:eastAsia="仿宋" w:cs="仿宋"/>
          <w:color w:val="000000"/>
          <w:sz w:val="24"/>
          <w:szCs w:val="24"/>
          <w:highlight w:val="none"/>
        </w:rPr>
        <w:t>指导</w:t>
      </w:r>
      <w:r>
        <w:rPr>
          <w:rFonts w:hint="eastAsia" w:eastAsia="仿宋" w:cs="仿宋"/>
          <w:color w:val="000000"/>
          <w:sz w:val="24"/>
          <w:szCs w:val="24"/>
          <w:highlight w:val="none"/>
          <w:lang w:val="en-US" w:eastAsia="zh-CN"/>
        </w:rPr>
        <w:t>投资计划编制、项目</w:t>
      </w:r>
      <w:r>
        <w:rPr>
          <w:rFonts w:hint="eastAsia" w:eastAsia="仿宋" w:cs="仿宋"/>
          <w:color w:val="000000"/>
          <w:sz w:val="24"/>
          <w:szCs w:val="24"/>
          <w:highlight w:val="none"/>
        </w:rPr>
        <w:t>立项</w:t>
      </w:r>
      <w:r>
        <w:rPr>
          <w:rFonts w:hint="eastAsia" w:eastAsia="仿宋" w:cs="仿宋"/>
          <w:color w:val="000000"/>
          <w:sz w:val="24"/>
          <w:szCs w:val="24"/>
          <w:highlight w:val="none"/>
          <w:lang w:val="en-US" w:eastAsia="zh-CN"/>
        </w:rPr>
        <w:t>和项目后评价</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为</w:t>
      </w:r>
      <w:bookmarkStart w:id="84" w:name="OLE_LINK22"/>
      <w:r>
        <w:rPr>
          <w:rFonts w:hint="eastAsia" w:eastAsia="仿宋" w:cs="仿宋"/>
          <w:color w:val="000000"/>
          <w:sz w:val="24"/>
          <w:szCs w:val="24"/>
          <w:highlight w:val="none"/>
          <w:lang w:val="en-US" w:eastAsia="zh-CN"/>
        </w:rPr>
        <w:t>设计</w:t>
      </w:r>
      <w:r>
        <w:rPr>
          <w:rFonts w:hint="eastAsia" w:eastAsia="仿宋" w:cs="仿宋"/>
          <w:color w:val="000000"/>
          <w:sz w:val="24"/>
          <w:szCs w:val="24"/>
          <w:highlight w:val="none"/>
        </w:rPr>
        <w:t>概算和</w:t>
      </w:r>
      <w:r>
        <w:rPr>
          <w:rFonts w:hint="eastAsia" w:eastAsia="仿宋" w:cs="仿宋"/>
          <w:color w:val="000000"/>
          <w:sz w:val="24"/>
          <w:szCs w:val="24"/>
          <w:highlight w:val="none"/>
          <w:lang w:val="en-US" w:eastAsia="zh-CN"/>
        </w:rPr>
        <w:t>价款结算</w:t>
      </w:r>
      <w:bookmarkEnd w:id="84"/>
      <w:r>
        <w:rPr>
          <w:rFonts w:hint="eastAsia" w:eastAsia="仿宋" w:cs="仿宋"/>
          <w:color w:val="000000"/>
          <w:sz w:val="24"/>
          <w:szCs w:val="24"/>
          <w:highlight w:val="none"/>
          <w:lang w:val="en-US" w:eastAsia="zh-CN"/>
        </w:rPr>
        <w:t>的审查批准提供参考</w:t>
      </w:r>
      <w:r>
        <w:rPr>
          <w:rFonts w:hint="eastAsia" w:eastAsia="仿宋" w:cs="仿宋"/>
          <w:color w:val="000000"/>
          <w:sz w:val="24"/>
          <w:szCs w:val="24"/>
          <w:highlight w:val="none"/>
          <w:lang w:eastAsia="zh-CN"/>
        </w:rPr>
        <w:t>。</w:t>
      </w:r>
    </w:p>
    <w:p w14:paraId="316D5B30">
      <w:pPr>
        <w:spacing w:line="520" w:lineRule="exact"/>
        <w:ind w:firstLine="480" w:firstLineChars="200"/>
        <w:jc w:val="left"/>
        <w:rPr>
          <w:rFonts w:hint="eastAsia" w:eastAsia="仿宋" w:cs="仿宋"/>
          <w:color w:val="000000"/>
          <w:sz w:val="24"/>
          <w:szCs w:val="24"/>
          <w:highlight w:val="none"/>
          <w:lang w:eastAsia="zh-CN"/>
        </w:rPr>
      </w:pPr>
      <w:r>
        <w:rPr>
          <w:rFonts w:hint="eastAsia" w:eastAsia="仿宋" w:cs="仿宋"/>
          <w:color w:val="000000"/>
          <w:sz w:val="24"/>
          <w:szCs w:val="24"/>
          <w:highlight w:val="none"/>
          <w:lang w:val="en-US" w:eastAsia="zh-CN"/>
        </w:rPr>
        <w:t>2、</w:t>
      </w:r>
      <w:r>
        <w:rPr>
          <w:rFonts w:hint="eastAsia" w:eastAsia="仿宋" w:cs="仿宋"/>
          <w:color w:val="000000"/>
          <w:sz w:val="24"/>
          <w:szCs w:val="24"/>
          <w:highlight w:val="none"/>
        </w:rPr>
        <w:t>为</w:t>
      </w:r>
      <w:r>
        <w:rPr>
          <w:rFonts w:hint="eastAsia" w:eastAsia="仿宋" w:cs="仿宋"/>
          <w:color w:val="000000"/>
          <w:sz w:val="24"/>
          <w:szCs w:val="24"/>
          <w:highlight w:val="none"/>
          <w:lang w:val="en-US" w:eastAsia="zh-CN"/>
        </w:rPr>
        <w:t>后期</w:t>
      </w:r>
      <w:r>
        <w:rPr>
          <w:rFonts w:hint="eastAsia" w:eastAsia="仿宋" w:cs="仿宋"/>
          <w:color w:val="000000"/>
          <w:sz w:val="24"/>
          <w:szCs w:val="24"/>
          <w:highlight w:val="none"/>
        </w:rPr>
        <w:t>同类型项目建设提供可</w:t>
      </w:r>
      <w:r>
        <w:rPr>
          <w:rFonts w:hint="eastAsia" w:eastAsia="仿宋" w:cs="仿宋"/>
          <w:color w:val="000000"/>
          <w:sz w:val="24"/>
          <w:szCs w:val="24"/>
          <w:highlight w:val="none"/>
          <w:lang w:val="en-US" w:eastAsia="zh-CN"/>
        </w:rPr>
        <w:t>供</w:t>
      </w:r>
      <w:r>
        <w:rPr>
          <w:rFonts w:hint="eastAsia" w:eastAsia="仿宋" w:cs="仿宋"/>
          <w:color w:val="000000"/>
          <w:sz w:val="24"/>
          <w:szCs w:val="24"/>
          <w:highlight w:val="none"/>
        </w:rPr>
        <w:t>借鉴的</w:t>
      </w:r>
      <w:r>
        <w:rPr>
          <w:rFonts w:hint="eastAsia" w:eastAsia="仿宋" w:cs="仿宋"/>
          <w:color w:val="000000"/>
          <w:sz w:val="24"/>
          <w:szCs w:val="24"/>
          <w:highlight w:val="none"/>
          <w:lang w:val="en-US" w:eastAsia="zh-CN"/>
        </w:rPr>
        <w:t>投资指标</w:t>
      </w:r>
      <w:r>
        <w:rPr>
          <w:rFonts w:hint="eastAsia" w:eastAsia="仿宋" w:cs="仿宋"/>
          <w:color w:val="000000"/>
          <w:sz w:val="24"/>
          <w:szCs w:val="24"/>
          <w:highlight w:val="none"/>
        </w:rPr>
        <w:t>，提高财政投资效益</w:t>
      </w:r>
      <w:r>
        <w:rPr>
          <w:rFonts w:hint="eastAsia" w:eastAsia="仿宋" w:cs="仿宋"/>
          <w:color w:val="000000"/>
          <w:sz w:val="24"/>
          <w:szCs w:val="24"/>
          <w:highlight w:val="none"/>
          <w:lang w:eastAsia="zh-CN"/>
        </w:rPr>
        <w:t>。</w:t>
      </w:r>
    </w:p>
    <w:p w14:paraId="33A69FDB">
      <w:pPr>
        <w:spacing w:line="520" w:lineRule="exact"/>
        <w:ind w:firstLine="480" w:firstLineChars="200"/>
        <w:jc w:val="left"/>
        <w:rPr>
          <w:rFonts w:hint="eastAsia"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二、编制要求</w:t>
      </w:r>
    </w:p>
    <w:p w14:paraId="67B9A248">
      <w:pPr>
        <w:spacing w:line="520" w:lineRule="exact"/>
        <w:ind w:firstLine="480" w:firstLineChars="200"/>
        <w:jc w:val="left"/>
        <w:rPr>
          <w:rFonts w:hint="eastAsia" w:eastAsia="仿宋" w:cs="仿宋"/>
          <w:color w:val="000000"/>
          <w:sz w:val="24"/>
          <w:szCs w:val="24"/>
          <w:highlight w:val="none"/>
        </w:rPr>
      </w:pPr>
      <w:r>
        <w:rPr>
          <w:rFonts w:hint="eastAsia" w:eastAsia="仿宋" w:cs="仿宋"/>
          <w:color w:val="000000"/>
          <w:sz w:val="24"/>
          <w:szCs w:val="24"/>
          <w:highlight w:val="none"/>
          <w:lang w:val="en-US" w:eastAsia="zh-CN"/>
        </w:rPr>
        <w:t>1、</w:t>
      </w:r>
      <w:r>
        <w:rPr>
          <w:rFonts w:hint="eastAsia" w:eastAsia="仿宋" w:cs="仿宋"/>
          <w:color w:val="000000"/>
          <w:sz w:val="24"/>
          <w:szCs w:val="24"/>
          <w:highlight w:val="none"/>
        </w:rPr>
        <w:t>估算指标</w:t>
      </w:r>
      <w:r>
        <w:rPr>
          <w:rFonts w:hint="eastAsia" w:eastAsia="仿宋" w:cs="仿宋"/>
          <w:color w:val="000000"/>
          <w:sz w:val="24"/>
          <w:szCs w:val="24"/>
          <w:highlight w:val="none"/>
          <w:lang w:val="en-US" w:eastAsia="zh-CN"/>
        </w:rPr>
        <w:t>编制要</w:t>
      </w:r>
      <w:r>
        <w:rPr>
          <w:rFonts w:hint="eastAsia" w:eastAsia="仿宋" w:cs="仿宋"/>
          <w:color w:val="000000"/>
          <w:sz w:val="24"/>
          <w:szCs w:val="24"/>
          <w:highlight w:val="none"/>
        </w:rPr>
        <w:t>采用案例分析法，主要对</w:t>
      </w:r>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w:t>
      </w:r>
      <w:r>
        <w:rPr>
          <w:rFonts w:hint="eastAsia" w:eastAsia="仿宋" w:cs="仿宋"/>
          <w:color w:val="000000"/>
          <w:sz w:val="24"/>
          <w:szCs w:val="24"/>
          <w:highlight w:val="none"/>
          <w:lang w:val="en-US" w:eastAsia="zh-CN"/>
        </w:rPr>
        <w:t>建设</w:t>
      </w:r>
      <w:r>
        <w:rPr>
          <w:rFonts w:hint="eastAsia" w:eastAsia="仿宋" w:cs="仿宋"/>
          <w:color w:val="000000"/>
          <w:sz w:val="24"/>
          <w:szCs w:val="24"/>
          <w:highlight w:val="none"/>
        </w:rPr>
        <w:t>案例进行分析，案例不足时引用</w:t>
      </w:r>
      <w:r>
        <w:rPr>
          <w:rFonts w:hint="eastAsia" w:eastAsia="仿宋" w:cs="仿宋"/>
          <w:color w:val="000000"/>
          <w:sz w:val="24"/>
          <w:szCs w:val="24"/>
          <w:highlight w:val="none"/>
          <w:lang w:val="en-US" w:eastAsia="zh-CN"/>
        </w:rPr>
        <w:t>合肥</w:t>
      </w:r>
      <w:r>
        <w:rPr>
          <w:rFonts w:hint="eastAsia" w:eastAsia="仿宋" w:cs="仿宋"/>
          <w:color w:val="000000"/>
          <w:sz w:val="24"/>
          <w:szCs w:val="24"/>
          <w:highlight w:val="none"/>
        </w:rPr>
        <w:t>市</w:t>
      </w:r>
      <w:r>
        <w:rPr>
          <w:rFonts w:hint="eastAsia" w:eastAsia="仿宋" w:cs="仿宋"/>
          <w:color w:val="000000"/>
          <w:sz w:val="24"/>
          <w:szCs w:val="24"/>
          <w:highlight w:val="none"/>
          <w:lang w:val="en-US" w:eastAsia="zh-CN"/>
        </w:rPr>
        <w:t>等周边</w:t>
      </w:r>
      <w:r>
        <w:rPr>
          <w:rFonts w:hint="eastAsia" w:eastAsia="仿宋" w:cs="仿宋"/>
          <w:color w:val="000000"/>
          <w:sz w:val="24"/>
          <w:szCs w:val="24"/>
          <w:highlight w:val="none"/>
        </w:rPr>
        <w:t>案例，并对得出的指标进行地域、时间、阶段性差异系数转化。</w:t>
      </w:r>
    </w:p>
    <w:p w14:paraId="1E686163">
      <w:pPr>
        <w:spacing w:line="520" w:lineRule="exact"/>
        <w:ind w:firstLine="480" w:firstLineChars="200"/>
        <w:jc w:val="left"/>
        <w:rPr>
          <w:rFonts w:hint="eastAsia" w:eastAsia="仿宋" w:cs="仿宋"/>
          <w:color w:val="000000"/>
          <w:sz w:val="24"/>
          <w:szCs w:val="24"/>
          <w:highlight w:val="none"/>
        </w:rPr>
      </w:pPr>
      <w:r>
        <w:rPr>
          <w:rFonts w:hint="eastAsia" w:eastAsia="仿宋" w:cs="仿宋"/>
          <w:color w:val="000000"/>
          <w:sz w:val="24"/>
          <w:szCs w:val="24"/>
          <w:highlight w:val="none"/>
          <w:lang w:val="en-US" w:eastAsia="zh-CN"/>
        </w:rPr>
        <w:t>2、</w:t>
      </w:r>
      <w:r>
        <w:rPr>
          <w:rFonts w:hint="eastAsia" w:eastAsia="仿宋" w:cs="仿宋"/>
          <w:color w:val="000000"/>
          <w:sz w:val="24"/>
          <w:szCs w:val="24"/>
          <w:highlight w:val="none"/>
        </w:rPr>
        <w:t>造价指标为建设项目</w:t>
      </w:r>
      <w:r>
        <w:rPr>
          <w:rFonts w:hint="eastAsia" w:eastAsia="仿宋" w:cs="仿宋"/>
          <w:color w:val="000000"/>
          <w:sz w:val="24"/>
          <w:szCs w:val="24"/>
          <w:highlight w:val="none"/>
          <w:lang w:val="en-US" w:eastAsia="zh-CN"/>
        </w:rPr>
        <w:t>设计</w:t>
      </w:r>
      <w:r>
        <w:rPr>
          <w:rFonts w:hint="eastAsia" w:eastAsia="仿宋" w:cs="仿宋"/>
          <w:color w:val="000000"/>
          <w:sz w:val="24"/>
          <w:szCs w:val="24"/>
          <w:highlight w:val="none"/>
        </w:rPr>
        <w:t>概算和</w:t>
      </w:r>
      <w:r>
        <w:rPr>
          <w:rFonts w:hint="eastAsia" w:eastAsia="仿宋" w:cs="仿宋"/>
          <w:color w:val="000000"/>
          <w:sz w:val="24"/>
          <w:szCs w:val="24"/>
          <w:highlight w:val="none"/>
          <w:lang w:val="en-US" w:eastAsia="zh-CN"/>
        </w:rPr>
        <w:t>价款结算两</w:t>
      </w:r>
      <w:r>
        <w:rPr>
          <w:rFonts w:hint="eastAsia" w:eastAsia="仿宋" w:cs="仿宋"/>
          <w:color w:val="000000"/>
          <w:sz w:val="24"/>
          <w:szCs w:val="24"/>
          <w:highlight w:val="none"/>
        </w:rPr>
        <w:t>阶段的指标，包含建安工程费、</w:t>
      </w:r>
      <w:r>
        <w:rPr>
          <w:rFonts w:hint="eastAsia" w:eastAsia="仿宋" w:cs="仿宋"/>
          <w:color w:val="000000"/>
          <w:sz w:val="24"/>
          <w:szCs w:val="24"/>
          <w:highlight w:val="none"/>
          <w:lang w:val="en-US" w:eastAsia="zh-CN"/>
        </w:rPr>
        <w:t>设备及工器具购置费、</w:t>
      </w:r>
      <w:r>
        <w:rPr>
          <w:rFonts w:hint="eastAsia" w:eastAsia="仿宋" w:cs="仿宋"/>
          <w:color w:val="000000"/>
          <w:sz w:val="24"/>
          <w:szCs w:val="24"/>
          <w:highlight w:val="none"/>
        </w:rPr>
        <w:t>工程建设其他费用、预备费用，但不包含</w:t>
      </w:r>
      <w:r>
        <w:rPr>
          <w:rFonts w:hint="eastAsia" w:eastAsia="仿宋" w:cs="仿宋"/>
          <w:color w:val="000000"/>
          <w:sz w:val="24"/>
          <w:szCs w:val="24"/>
          <w:highlight w:val="none"/>
          <w:lang w:val="en-US" w:eastAsia="zh-CN"/>
        </w:rPr>
        <w:t>征地拆迁</w:t>
      </w:r>
      <w:r>
        <w:rPr>
          <w:rFonts w:hint="eastAsia" w:eastAsia="仿宋" w:cs="仿宋"/>
          <w:color w:val="000000"/>
          <w:sz w:val="24"/>
          <w:szCs w:val="24"/>
          <w:highlight w:val="none"/>
        </w:rPr>
        <w:t>、流动资金等费用。</w:t>
      </w:r>
    </w:p>
    <w:p w14:paraId="7D448488">
      <w:pPr>
        <w:spacing w:line="520" w:lineRule="exact"/>
        <w:ind w:firstLine="480" w:firstLineChars="200"/>
        <w:jc w:val="left"/>
        <w:rPr>
          <w:rFonts w:hint="eastAsia" w:eastAsia="仿宋" w:cs="仿宋"/>
          <w:color w:val="000000"/>
          <w:sz w:val="24"/>
          <w:szCs w:val="24"/>
          <w:highlight w:val="none"/>
        </w:rPr>
      </w:pPr>
      <w:r>
        <w:rPr>
          <w:rFonts w:hint="eastAsia" w:eastAsia="仿宋" w:cs="仿宋"/>
          <w:color w:val="000000"/>
          <w:sz w:val="24"/>
          <w:szCs w:val="24"/>
          <w:highlight w:val="none"/>
          <w:lang w:val="en-US" w:eastAsia="zh-CN"/>
        </w:rPr>
        <w:t>3、对</w:t>
      </w:r>
      <w:r>
        <w:rPr>
          <w:rFonts w:hint="eastAsia" w:eastAsia="仿宋" w:cs="仿宋"/>
          <w:color w:val="000000"/>
          <w:sz w:val="24"/>
          <w:szCs w:val="24"/>
          <w:highlight w:val="none"/>
        </w:rPr>
        <w:t>近</w:t>
      </w:r>
      <w:r>
        <w:rPr>
          <w:rFonts w:hint="eastAsia" w:eastAsia="仿宋" w:cs="仿宋"/>
          <w:color w:val="000000"/>
          <w:sz w:val="24"/>
          <w:szCs w:val="24"/>
          <w:highlight w:val="none"/>
          <w:lang w:val="en-US" w:eastAsia="zh-CN"/>
        </w:rPr>
        <w:t>4</w:t>
      </w:r>
      <w:r>
        <w:rPr>
          <w:rFonts w:hint="eastAsia" w:eastAsia="仿宋" w:cs="仿宋"/>
          <w:color w:val="000000"/>
          <w:sz w:val="24"/>
          <w:szCs w:val="24"/>
          <w:highlight w:val="none"/>
        </w:rPr>
        <w:t>年</w:t>
      </w:r>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含市本级及“四县四区”</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及周边地市</w:t>
      </w:r>
      <w:r>
        <w:rPr>
          <w:rFonts w:hint="eastAsia" w:eastAsia="仿宋" w:cs="仿宋"/>
          <w:color w:val="000000"/>
          <w:sz w:val="24"/>
          <w:szCs w:val="24"/>
          <w:highlight w:val="none"/>
        </w:rPr>
        <w:t>已建或在建</w:t>
      </w:r>
      <w:r>
        <w:rPr>
          <w:rFonts w:hint="eastAsia" w:eastAsia="仿宋" w:cs="仿宋"/>
          <w:color w:val="000000"/>
          <w:sz w:val="24"/>
          <w:szCs w:val="24"/>
          <w:highlight w:val="none"/>
          <w:lang w:val="en-US" w:eastAsia="zh-CN"/>
        </w:rPr>
        <w:t>项目（</w:t>
      </w:r>
      <w:r>
        <w:rPr>
          <w:rFonts w:hint="eastAsia" w:eastAsia="仿宋" w:cs="仿宋"/>
          <w:color w:val="000000"/>
          <w:sz w:val="24"/>
          <w:szCs w:val="24"/>
          <w:highlight w:val="none"/>
        </w:rPr>
        <w:t>代表性项目</w:t>
      </w:r>
      <w:r>
        <w:rPr>
          <w:rFonts w:hint="eastAsia" w:eastAsia="仿宋" w:cs="仿宋"/>
          <w:color w:val="000000"/>
          <w:sz w:val="24"/>
          <w:szCs w:val="24"/>
          <w:highlight w:val="none"/>
          <w:lang w:eastAsia="zh-CN"/>
        </w:rPr>
        <w:t>）</w:t>
      </w:r>
      <w:r>
        <w:rPr>
          <w:rFonts w:hint="eastAsia" w:eastAsia="仿宋" w:cs="仿宋"/>
          <w:color w:val="000000"/>
          <w:sz w:val="24"/>
          <w:szCs w:val="24"/>
          <w:highlight w:val="none"/>
        </w:rPr>
        <w:t>的工程造价</w:t>
      </w:r>
      <w:r>
        <w:rPr>
          <w:rFonts w:hint="eastAsia" w:eastAsia="仿宋" w:cs="仿宋"/>
          <w:color w:val="000000"/>
          <w:sz w:val="24"/>
          <w:szCs w:val="24"/>
          <w:highlight w:val="none"/>
          <w:lang w:val="en-US" w:eastAsia="zh-CN"/>
        </w:rPr>
        <w:t>资料进行收集、归类、整理、分析</w:t>
      </w:r>
      <w:r>
        <w:rPr>
          <w:rFonts w:hint="eastAsia" w:eastAsia="仿宋" w:cs="仿宋"/>
          <w:color w:val="000000"/>
          <w:sz w:val="24"/>
          <w:szCs w:val="24"/>
          <w:highlight w:val="none"/>
        </w:rPr>
        <w:t>。</w:t>
      </w:r>
      <w:r>
        <w:rPr>
          <w:rFonts w:hint="eastAsia" w:eastAsia="仿宋" w:cs="仿宋"/>
          <w:color w:val="000000"/>
          <w:sz w:val="24"/>
          <w:szCs w:val="24"/>
          <w:highlight w:val="none"/>
          <w:lang w:val="en-US" w:eastAsia="zh-CN"/>
        </w:rPr>
        <w:t>组织</w:t>
      </w:r>
      <w:r>
        <w:rPr>
          <w:rFonts w:hint="eastAsia" w:eastAsia="仿宋" w:cs="仿宋"/>
          <w:color w:val="000000"/>
          <w:sz w:val="24"/>
          <w:szCs w:val="24"/>
          <w:highlight w:val="none"/>
        </w:rPr>
        <w:t>专家组赴各</w:t>
      </w:r>
      <w:r>
        <w:rPr>
          <w:rFonts w:hint="eastAsia" w:eastAsia="仿宋" w:cs="仿宋"/>
          <w:color w:val="000000"/>
          <w:sz w:val="24"/>
          <w:szCs w:val="24"/>
          <w:highlight w:val="none"/>
          <w:lang w:val="en-US" w:eastAsia="zh-CN"/>
        </w:rPr>
        <w:t>地</w:t>
      </w:r>
      <w:r>
        <w:rPr>
          <w:rFonts w:hint="eastAsia" w:eastAsia="仿宋" w:cs="仿宋"/>
          <w:color w:val="000000"/>
          <w:sz w:val="24"/>
          <w:szCs w:val="24"/>
          <w:highlight w:val="none"/>
        </w:rPr>
        <w:t>及市直各项目单位开展走访、调研，全面查阅</w:t>
      </w:r>
      <w:r>
        <w:rPr>
          <w:rFonts w:hint="eastAsia" w:eastAsia="仿宋" w:cs="仿宋"/>
          <w:color w:val="000000"/>
          <w:sz w:val="24"/>
          <w:szCs w:val="24"/>
          <w:highlight w:val="none"/>
          <w:lang w:val="en-US" w:eastAsia="zh-CN"/>
        </w:rPr>
        <w:t>收集</w:t>
      </w:r>
      <w:r>
        <w:rPr>
          <w:rFonts w:hint="eastAsia" w:eastAsia="仿宋" w:cs="仿宋"/>
          <w:color w:val="000000"/>
          <w:sz w:val="24"/>
          <w:szCs w:val="24"/>
          <w:highlight w:val="none"/>
        </w:rPr>
        <w:t>有关项目建设资料，真实了解各有关项目建设技术经济指标实际情况。在认真调查、研究、分析的基础上，</w:t>
      </w:r>
      <w:bookmarkStart w:id="85" w:name="OLE_LINK21"/>
      <w:r>
        <w:rPr>
          <w:rFonts w:hint="eastAsia" w:eastAsia="仿宋" w:cs="仿宋"/>
          <w:color w:val="000000"/>
          <w:sz w:val="24"/>
          <w:szCs w:val="24"/>
          <w:highlight w:val="none"/>
        </w:rPr>
        <w:t>形成</w:t>
      </w:r>
      <w:bookmarkEnd w:id="85"/>
      <w:bookmarkStart w:id="86" w:name="OLE_LINK20"/>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市政府投资项目技术经济</w:t>
      </w:r>
      <w:bookmarkEnd w:id="86"/>
      <w:r>
        <w:rPr>
          <w:rFonts w:hint="eastAsia" w:eastAsia="仿宋" w:cs="仿宋"/>
          <w:color w:val="000000"/>
          <w:sz w:val="24"/>
          <w:szCs w:val="24"/>
          <w:highlight w:val="none"/>
        </w:rPr>
        <w:t>（</w:t>
      </w:r>
      <w:bookmarkStart w:id="87" w:name="OLE_LINK12"/>
      <w:r>
        <w:rPr>
          <w:rFonts w:hint="eastAsia" w:eastAsia="仿宋" w:cs="仿宋"/>
          <w:color w:val="000000"/>
          <w:sz w:val="24"/>
          <w:szCs w:val="24"/>
          <w:highlight w:val="none"/>
        </w:rPr>
        <w:t>概算</w:t>
      </w:r>
      <w:r>
        <w:rPr>
          <w:rFonts w:hint="eastAsia" w:eastAsia="仿宋" w:cs="仿宋"/>
          <w:color w:val="000000"/>
          <w:sz w:val="24"/>
          <w:szCs w:val="24"/>
          <w:highlight w:val="none"/>
          <w:lang w:eastAsia="zh-CN"/>
        </w:rPr>
        <w:t>、</w:t>
      </w:r>
      <w:r>
        <w:rPr>
          <w:rFonts w:hint="eastAsia" w:eastAsia="仿宋" w:cs="仿宋"/>
          <w:color w:val="000000"/>
          <w:sz w:val="24"/>
          <w:szCs w:val="24"/>
          <w:highlight w:val="none"/>
          <w:lang w:val="en-US" w:eastAsia="zh-CN"/>
        </w:rPr>
        <w:t>结算</w:t>
      </w:r>
      <w:bookmarkEnd w:id="87"/>
      <w:r>
        <w:rPr>
          <w:rFonts w:hint="eastAsia" w:eastAsia="仿宋" w:cs="仿宋"/>
          <w:color w:val="000000"/>
          <w:sz w:val="24"/>
          <w:szCs w:val="24"/>
          <w:highlight w:val="none"/>
        </w:rPr>
        <w:t>）指标体系</w:t>
      </w:r>
      <w:r>
        <w:rPr>
          <w:rFonts w:hint="eastAsia" w:eastAsia="仿宋" w:cs="仿宋"/>
          <w:color w:val="000000"/>
          <w:sz w:val="24"/>
          <w:szCs w:val="24"/>
          <w:highlight w:val="none"/>
          <w:lang w:val="en-US" w:eastAsia="zh-CN"/>
        </w:rPr>
        <w:t>报告</w:t>
      </w:r>
      <w:r>
        <w:rPr>
          <w:rFonts w:hint="eastAsia" w:eastAsia="仿宋" w:cs="仿宋"/>
          <w:color w:val="000000"/>
          <w:sz w:val="24"/>
          <w:szCs w:val="24"/>
          <w:highlight w:val="none"/>
        </w:rPr>
        <w:t>。</w:t>
      </w:r>
    </w:p>
    <w:p w14:paraId="72F4762F">
      <w:pPr>
        <w:spacing w:line="520" w:lineRule="exact"/>
        <w:ind w:firstLine="480" w:firstLineChars="200"/>
        <w:jc w:val="left"/>
        <w:rPr>
          <w:rFonts w:hint="default"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4、根据调研成果</w:t>
      </w:r>
      <w:r>
        <w:rPr>
          <w:rFonts w:hint="eastAsia" w:eastAsia="仿宋" w:cs="仿宋"/>
          <w:color w:val="000000"/>
          <w:sz w:val="24"/>
          <w:szCs w:val="24"/>
          <w:highlight w:val="none"/>
        </w:rPr>
        <w:t>形成</w:t>
      </w:r>
      <w:r>
        <w:rPr>
          <w:rFonts w:hint="eastAsia" w:eastAsia="仿宋" w:cs="仿宋"/>
          <w:color w:val="000000"/>
          <w:sz w:val="24"/>
          <w:szCs w:val="24"/>
          <w:highlight w:val="none"/>
          <w:lang w:val="en-US" w:eastAsia="zh-CN"/>
        </w:rPr>
        <w:t>六安</w:t>
      </w:r>
      <w:r>
        <w:rPr>
          <w:rFonts w:hint="eastAsia" w:eastAsia="仿宋" w:cs="仿宋"/>
          <w:color w:val="000000"/>
          <w:sz w:val="24"/>
          <w:szCs w:val="24"/>
          <w:highlight w:val="none"/>
        </w:rPr>
        <w:t>市政府投资项目技术经济</w:t>
      </w:r>
      <w:r>
        <w:rPr>
          <w:rFonts w:hint="eastAsia" w:eastAsia="仿宋" w:cs="仿宋"/>
          <w:color w:val="000000"/>
          <w:sz w:val="24"/>
          <w:szCs w:val="24"/>
          <w:highlight w:val="none"/>
          <w:lang w:val="en-US" w:eastAsia="zh-CN"/>
        </w:rPr>
        <w:t>指标信息库，开发“线上查询平台”、制作网站实现</w:t>
      </w:r>
      <w:r>
        <w:rPr>
          <w:rFonts w:hint="eastAsia" w:eastAsia="仿宋" w:cs="仿宋"/>
          <w:color w:val="000000"/>
          <w:sz w:val="24"/>
          <w:szCs w:val="24"/>
          <w:highlight w:val="none"/>
        </w:rPr>
        <w:t>概算</w:t>
      </w:r>
      <w:r>
        <w:rPr>
          <w:rFonts w:hint="eastAsia" w:eastAsia="仿宋" w:cs="仿宋"/>
          <w:color w:val="000000"/>
          <w:sz w:val="24"/>
          <w:szCs w:val="24"/>
          <w:highlight w:val="none"/>
          <w:lang w:val="en-US" w:eastAsia="zh-CN"/>
        </w:rPr>
        <w:t>和结算指标线上查询功能，并做好后期（即3年）维护。</w:t>
      </w:r>
    </w:p>
    <w:p w14:paraId="375E041C">
      <w:pPr>
        <w:pStyle w:val="2"/>
        <w:rPr>
          <w:rFonts w:hint="eastAsia"/>
          <w:b/>
          <w:bCs/>
          <w:lang w:val="en-US" w:eastAsia="zh-CN"/>
        </w:rPr>
      </w:pPr>
      <w:r>
        <w:rPr>
          <w:rFonts w:hint="eastAsia"/>
          <w:b/>
          <w:bCs/>
          <w:lang w:val="en-US" w:eastAsia="zh-CN"/>
        </w:rPr>
        <w:t>三、服务内容：</w:t>
      </w:r>
    </w:p>
    <w:p w14:paraId="23363098">
      <w:pPr>
        <w:spacing w:line="520" w:lineRule="exact"/>
        <w:ind w:firstLine="480" w:firstLineChars="200"/>
        <w:jc w:val="left"/>
        <w:rPr>
          <w:rFonts w:hint="eastAsia"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1、研究范围：采用案例分析法，主要对近4年六安市范围内项目案例进行分析，包括项目概算和结算2类分析，案例不足时引用合肥市等周边地市案例，并对得出的指标进行地域、时间、阶段性差异系数转换。</w:t>
      </w:r>
    </w:p>
    <w:p w14:paraId="18005325">
      <w:pPr>
        <w:spacing w:line="520" w:lineRule="exact"/>
        <w:ind w:firstLine="480" w:firstLineChars="200"/>
        <w:jc w:val="left"/>
        <w:rPr>
          <w:rFonts w:hint="eastAsia"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 xml:space="preserve">2、细分层次：建立2个层次的研究体系，第一层次通过大量工程建设案例分析，形成建筑、市政、交通、水利等各类项目的综合造价指标。第二层次为各类工程综合造价指标的分项指标组成及说明。第一层次综合造价指标设置为明确的数值，便于决策应用、标准管理和总投资控制。第二层次指标设置为区间值，便于各分项工程的实际应用、针对性控制和总体平衡。每类工程案例数量不低于15个。 </w:t>
      </w:r>
    </w:p>
    <w:p w14:paraId="272E8CFE">
      <w:pPr>
        <w:spacing w:line="520" w:lineRule="exact"/>
        <w:ind w:firstLine="480" w:firstLineChars="200"/>
        <w:jc w:val="left"/>
        <w:rPr>
          <w:rFonts w:hint="default"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3、研究成果：一是形成六安市政府投资项目技术经济（估算、概算）指标体系，印发后作为全市发改系统以及从事项目投资工作的市直单位开展项目决策阶段投资测算的参考。二是建立线上“查询系统”，实现造价指标线上查询。</w:t>
      </w:r>
    </w:p>
    <w:p w14:paraId="3AE5963C">
      <w:pPr>
        <w:spacing w:line="520" w:lineRule="exact"/>
        <w:ind w:firstLine="482" w:firstLineChars="200"/>
        <w:jc w:val="left"/>
        <w:rPr>
          <w:rFonts w:hint="default" w:eastAsia="仿宋" w:cs="仿宋"/>
          <w:b/>
          <w:bCs/>
          <w:color w:val="000000"/>
          <w:sz w:val="24"/>
          <w:szCs w:val="24"/>
          <w:highlight w:val="none"/>
          <w:lang w:val="en-US" w:eastAsia="zh-CN"/>
        </w:rPr>
      </w:pPr>
      <w:r>
        <w:rPr>
          <w:rFonts w:hint="eastAsia" w:eastAsia="仿宋" w:cs="仿宋"/>
          <w:b/>
          <w:bCs/>
          <w:color w:val="000000"/>
          <w:sz w:val="24"/>
          <w:szCs w:val="24"/>
          <w:highlight w:val="none"/>
          <w:lang w:val="en-US" w:eastAsia="zh-CN"/>
        </w:rPr>
        <w:t>四、其他要求</w:t>
      </w:r>
    </w:p>
    <w:p w14:paraId="41C4E486">
      <w:pPr>
        <w:spacing w:line="520" w:lineRule="exact"/>
        <w:ind w:firstLine="480" w:firstLineChars="200"/>
        <w:jc w:val="left"/>
        <w:rPr>
          <w:rFonts w:hint="eastAsia" w:eastAsia="仿宋" w:cs="仿宋"/>
          <w:color w:val="000000"/>
          <w:sz w:val="24"/>
          <w:szCs w:val="24"/>
          <w:highlight w:val="none"/>
        </w:rPr>
      </w:pPr>
      <w:r>
        <w:rPr>
          <w:rFonts w:hint="eastAsia" w:eastAsia="仿宋" w:cs="仿宋"/>
          <w:color w:val="000000"/>
          <w:sz w:val="24"/>
          <w:szCs w:val="24"/>
          <w:highlight w:val="none"/>
          <w:lang w:val="en-US" w:eastAsia="zh-CN"/>
        </w:rPr>
        <w:t>1、按</w:t>
      </w:r>
      <w:r>
        <w:rPr>
          <w:rFonts w:hint="eastAsia" w:eastAsia="仿宋" w:cs="仿宋"/>
          <w:color w:val="000000"/>
          <w:sz w:val="24"/>
          <w:szCs w:val="24"/>
          <w:highlight w:val="none"/>
        </w:rPr>
        <w:t>项目类型（建筑、市政、交通、水利等）</w:t>
      </w:r>
      <w:r>
        <w:rPr>
          <w:rFonts w:hint="eastAsia" w:eastAsia="仿宋" w:cs="仿宋"/>
          <w:color w:val="000000"/>
          <w:sz w:val="24"/>
          <w:szCs w:val="24"/>
          <w:highlight w:val="none"/>
          <w:lang w:val="en-US" w:eastAsia="zh-CN"/>
        </w:rPr>
        <w:t>分别</w:t>
      </w:r>
      <w:r>
        <w:rPr>
          <w:rFonts w:hint="eastAsia" w:eastAsia="仿宋" w:cs="仿宋"/>
          <w:color w:val="000000"/>
          <w:sz w:val="24"/>
          <w:szCs w:val="24"/>
          <w:highlight w:val="none"/>
        </w:rPr>
        <w:t>梳理分析汇总。</w:t>
      </w:r>
    </w:p>
    <w:p w14:paraId="476C6BEA">
      <w:pPr>
        <w:spacing w:line="520" w:lineRule="exact"/>
        <w:ind w:firstLine="480" w:firstLineChars="200"/>
        <w:jc w:val="left"/>
        <w:rPr>
          <w:rFonts w:hint="eastAsia"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2、分行业（教育、卫生、工业、农业、办公等）、污水、给水、桥梁、公园、隧道等分别进行专题研究。</w:t>
      </w:r>
    </w:p>
    <w:p w14:paraId="607CA891">
      <w:pPr>
        <w:spacing w:line="520" w:lineRule="exact"/>
        <w:ind w:firstLine="480" w:firstLineChars="200"/>
        <w:jc w:val="left"/>
        <w:rPr>
          <w:rFonts w:hint="eastAsia" w:eastAsia="仿宋" w:cs="仿宋"/>
          <w:color w:val="000000"/>
          <w:sz w:val="24"/>
          <w:szCs w:val="24"/>
          <w:highlight w:val="none"/>
          <w:lang w:val="en-US" w:eastAsia="zh-CN"/>
        </w:rPr>
      </w:pPr>
      <w:r>
        <w:rPr>
          <w:rFonts w:hint="eastAsia" w:eastAsia="仿宋" w:cs="仿宋"/>
          <w:color w:val="000000"/>
          <w:sz w:val="24"/>
          <w:szCs w:val="24"/>
          <w:highlight w:val="none"/>
          <w:lang w:val="en-US" w:eastAsia="zh-CN"/>
        </w:rPr>
        <w:t>3、其他需明确事项。</w:t>
      </w:r>
    </w:p>
    <w:p w14:paraId="4F4B69C8">
      <w:pPr>
        <w:spacing w:line="520" w:lineRule="exact"/>
        <w:ind w:firstLine="480" w:firstLineChars="200"/>
        <w:jc w:val="left"/>
        <w:rPr>
          <w:rFonts w:hint="eastAsia" w:eastAsia="仿宋" w:cs="仿宋"/>
          <w:color w:val="000000"/>
          <w:sz w:val="24"/>
          <w:szCs w:val="24"/>
          <w:highlight w:val="none"/>
        </w:rPr>
      </w:pPr>
    </w:p>
    <w:p w14:paraId="395842C3">
      <w:pPr>
        <w:spacing w:line="520" w:lineRule="exact"/>
        <w:ind w:firstLine="480" w:firstLineChars="200"/>
        <w:jc w:val="left"/>
        <w:rPr>
          <w:rFonts w:hint="eastAsia" w:eastAsia="仿宋" w:cs="仿宋"/>
          <w:color w:val="000000"/>
          <w:sz w:val="24"/>
          <w:szCs w:val="24"/>
          <w:highlight w:val="none"/>
        </w:rPr>
      </w:pPr>
      <w:r>
        <w:rPr>
          <w:rFonts w:hint="eastAsia" w:eastAsia="仿宋" w:cs="仿宋"/>
          <w:color w:val="000000"/>
          <w:sz w:val="24"/>
          <w:szCs w:val="24"/>
          <w:highlight w:val="none"/>
        </w:rPr>
        <w:br w:type="page"/>
      </w:r>
    </w:p>
    <w:p w14:paraId="34ABE3BA">
      <w:pPr>
        <w:jc w:val="center"/>
        <w:outlineLvl w:val="0"/>
        <w:rPr>
          <w:rFonts w:eastAsia="仿宋" w:cs="仿宋"/>
          <w:b/>
          <w:bCs/>
          <w:sz w:val="30"/>
          <w:szCs w:val="30"/>
          <w:highlight w:val="none"/>
        </w:rPr>
      </w:pPr>
      <w:bookmarkStart w:id="88" w:name="_Toc8637"/>
      <w:bookmarkStart w:id="89" w:name="_Toc15745"/>
      <w:bookmarkStart w:id="90" w:name="_Toc22563"/>
      <w:bookmarkStart w:id="91" w:name="OLE_LINK31"/>
      <w:r>
        <w:rPr>
          <w:rFonts w:hint="eastAsia" w:eastAsia="仿宋" w:cs="仿宋"/>
          <w:b/>
          <w:bCs/>
          <w:sz w:val="30"/>
          <w:szCs w:val="30"/>
          <w:highlight w:val="none"/>
        </w:rPr>
        <w:t>第五章 评分标准</w:t>
      </w:r>
      <w:bookmarkEnd w:id="83"/>
      <w:bookmarkEnd w:id="88"/>
      <w:bookmarkEnd w:id="89"/>
      <w:bookmarkEnd w:id="90"/>
    </w:p>
    <w:p w14:paraId="55326F25">
      <w:pPr>
        <w:spacing w:line="520" w:lineRule="exact"/>
        <w:ind w:firstLine="474" w:firstLineChars="200"/>
        <w:outlineLvl w:val="0"/>
        <w:rPr>
          <w:rFonts w:cs="宋体"/>
          <w:b/>
          <w:bCs/>
          <w:sz w:val="24"/>
          <w:szCs w:val="24"/>
          <w:highlight w:val="none"/>
        </w:rPr>
      </w:pPr>
      <w:r>
        <w:rPr>
          <w:rFonts w:hint="eastAsia" w:cs="宋体"/>
          <w:b/>
          <w:bCs/>
          <w:spacing w:val="-2"/>
          <w:sz w:val="24"/>
          <w:szCs w:val="24"/>
          <w:highlight w:val="none"/>
        </w:rPr>
        <w:t>（一）资格审查</w:t>
      </w:r>
    </w:p>
    <w:p w14:paraId="0B00180B">
      <w:pPr>
        <w:wordWrap w:val="0"/>
        <w:spacing w:line="520" w:lineRule="exact"/>
        <w:ind w:firstLine="480" w:firstLineChars="200"/>
        <w:rPr>
          <w:rFonts w:cs="宋体"/>
          <w:sz w:val="24"/>
          <w:szCs w:val="24"/>
          <w:highlight w:val="none"/>
        </w:rPr>
      </w:pPr>
      <w:r>
        <w:rPr>
          <w:rFonts w:hint="eastAsia" w:eastAsia="仿宋" w:cs="仿宋"/>
          <w:sz w:val="24"/>
          <w:szCs w:val="24"/>
          <w:highlight w:val="none"/>
          <w:lang w:eastAsia="zh-CN"/>
        </w:rPr>
        <w:t>发包人</w:t>
      </w:r>
      <w:r>
        <w:rPr>
          <w:rFonts w:hint="eastAsia" w:eastAsia="仿宋" w:cs="仿宋"/>
          <w:sz w:val="24"/>
          <w:szCs w:val="24"/>
          <w:highlight w:val="none"/>
        </w:rPr>
        <w:t>或代理机构对</w:t>
      </w:r>
      <w:r>
        <w:rPr>
          <w:rFonts w:hint="eastAsia" w:eastAsia="仿宋" w:cs="仿宋"/>
          <w:sz w:val="24"/>
          <w:szCs w:val="24"/>
          <w:highlight w:val="none"/>
          <w:lang w:eastAsia="zh-CN"/>
        </w:rPr>
        <w:t>供应商</w:t>
      </w:r>
      <w:r>
        <w:rPr>
          <w:rFonts w:hint="eastAsia" w:eastAsia="仿宋" w:cs="仿宋"/>
          <w:sz w:val="24"/>
          <w:szCs w:val="24"/>
          <w:highlight w:val="none"/>
        </w:rPr>
        <w:t>的资格进行审查，审查</w:t>
      </w:r>
      <w:r>
        <w:rPr>
          <w:rFonts w:hint="eastAsia" w:eastAsia="仿宋" w:cs="仿宋"/>
          <w:sz w:val="24"/>
          <w:szCs w:val="24"/>
          <w:highlight w:val="none"/>
          <w:lang w:eastAsia="zh-CN"/>
        </w:rPr>
        <w:t>响应文件</w:t>
      </w:r>
      <w:r>
        <w:rPr>
          <w:rFonts w:hint="eastAsia" w:eastAsia="仿宋" w:cs="仿宋"/>
          <w:sz w:val="24"/>
          <w:szCs w:val="24"/>
          <w:highlight w:val="none"/>
        </w:rPr>
        <w:t>是否满足</w:t>
      </w:r>
      <w:r>
        <w:rPr>
          <w:rFonts w:hint="eastAsia" w:eastAsia="仿宋" w:cs="仿宋"/>
          <w:sz w:val="24"/>
          <w:szCs w:val="24"/>
          <w:highlight w:val="none"/>
          <w:lang w:eastAsia="zh-CN"/>
        </w:rPr>
        <w:t>响应文件</w:t>
      </w:r>
      <w:r>
        <w:rPr>
          <w:rFonts w:hint="eastAsia" w:eastAsia="仿宋" w:cs="仿宋"/>
          <w:sz w:val="24"/>
          <w:szCs w:val="24"/>
          <w:highlight w:val="none"/>
        </w:rPr>
        <w:t>的资格要求。当发现</w:t>
      </w:r>
      <w:r>
        <w:rPr>
          <w:rFonts w:hint="eastAsia" w:eastAsia="仿宋" w:cs="仿宋"/>
          <w:sz w:val="24"/>
          <w:szCs w:val="24"/>
          <w:highlight w:val="none"/>
          <w:lang w:eastAsia="zh-CN"/>
        </w:rPr>
        <w:t>供应商</w:t>
      </w:r>
      <w:r>
        <w:rPr>
          <w:rFonts w:hint="eastAsia" w:eastAsia="仿宋" w:cs="仿宋"/>
          <w:sz w:val="24"/>
          <w:szCs w:val="24"/>
          <w:highlight w:val="none"/>
        </w:rPr>
        <w:t>或其</w:t>
      </w:r>
      <w:r>
        <w:rPr>
          <w:rFonts w:hint="eastAsia" w:eastAsia="仿宋" w:cs="仿宋"/>
          <w:sz w:val="24"/>
          <w:szCs w:val="24"/>
          <w:highlight w:val="none"/>
          <w:lang w:eastAsia="zh-CN"/>
        </w:rPr>
        <w:t>响应文件</w:t>
      </w:r>
      <w:r>
        <w:rPr>
          <w:rFonts w:hint="eastAsia" w:eastAsia="仿宋" w:cs="仿宋"/>
          <w:sz w:val="24"/>
          <w:szCs w:val="24"/>
          <w:highlight w:val="none"/>
        </w:rPr>
        <w:t>存在下列情况之一时，将判定</w:t>
      </w:r>
      <w:r>
        <w:rPr>
          <w:rFonts w:hint="eastAsia" w:eastAsia="仿宋" w:cs="仿宋"/>
          <w:sz w:val="24"/>
          <w:szCs w:val="24"/>
          <w:highlight w:val="none"/>
          <w:lang w:eastAsia="zh-CN"/>
        </w:rPr>
        <w:t>供应商</w:t>
      </w:r>
      <w:r>
        <w:rPr>
          <w:rFonts w:hint="eastAsia" w:eastAsia="仿宋" w:cs="仿宋"/>
          <w:sz w:val="24"/>
          <w:szCs w:val="24"/>
          <w:highlight w:val="none"/>
        </w:rPr>
        <w:t>的资格不符合要求，资格审查不通过</w:t>
      </w:r>
      <w:r>
        <w:rPr>
          <w:rFonts w:hint="eastAsia" w:cs="宋体"/>
          <w:sz w:val="24"/>
          <w:szCs w:val="24"/>
          <w:highlight w:val="none"/>
        </w:rPr>
        <w:t>。</w:t>
      </w:r>
    </w:p>
    <w:tbl>
      <w:tblPr>
        <w:tblStyle w:val="116"/>
        <w:tblW w:w="949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28" w:type="dxa"/>
          <w:bottom w:w="0" w:type="dxa"/>
          <w:right w:w="28" w:type="dxa"/>
        </w:tblCellMar>
      </w:tblPr>
      <w:tblGrid>
        <w:gridCol w:w="616"/>
        <w:gridCol w:w="1575"/>
        <w:gridCol w:w="7308"/>
      </w:tblGrid>
      <w:tr w14:paraId="3300AF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jc w:val="center"/>
        </w:trPr>
        <w:tc>
          <w:tcPr>
            <w:tcW w:w="2191" w:type="dxa"/>
            <w:gridSpan w:val="2"/>
            <w:vAlign w:val="center"/>
          </w:tcPr>
          <w:p w14:paraId="435C8FB3">
            <w:pPr>
              <w:spacing w:line="400" w:lineRule="exact"/>
              <w:jc w:val="center"/>
              <w:rPr>
                <w:rFonts w:ascii="Arial" w:hAnsi="Arial" w:eastAsia="仿宋" w:cs="仿宋"/>
                <w:b/>
                <w:bCs/>
                <w:sz w:val="24"/>
                <w:szCs w:val="24"/>
                <w:highlight w:val="none"/>
              </w:rPr>
            </w:pPr>
            <w:r>
              <w:rPr>
                <w:rFonts w:hint="eastAsia" w:ascii="Arial" w:hAnsi="Arial" w:eastAsia="仿宋" w:cs="仿宋"/>
                <w:b/>
                <w:bCs/>
                <w:sz w:val="24"/>
                <w:szCs w:val="24"/>
                <w:highlight w:val="none"/>
              </w:rPr>
              <w:t>审查内容</w:t>
            </w:r>
          </w:p>
        </w:tc>
        <w:tc>
          <w:tcPr>
            <w:tcW w:w="7308" w:type="dxa"/>
            <w:vAlign w:val="center"/>
          </w:tcPr>
          <w:p w14:paraId="30BF47F4">
            <w:pPr>
              <w:spacing w:line="400" w:lineRule="exact"/>
              <w:jc w:val="center"/>
              <w:rPr>
                <w:rFonts w:ascii="Arial" w:hAnsi="Arial" w:eastAsia="仿宋" w:cs="仿宋"/>
                <w:b/>
                <w:bCs/>
                <w:sz w:val="24"/>
                <w:szCs w:val="24"/>
                <w:highlight w:val="none"/>
              </w:rPr>
            </w:pPr>
            <w:r>
              <w:rPr>
                <w:rFonts w:hint="eastAsia" w:ascii="Arial" w:hAnsi="Arial" w:eastAsia="仿宋" w:cs="仿宋"/>
                <w:b/>
                <w:bCs/>
                <w:sz w:val="24"/>
                <w:szCs w:val="24"/>
                <w:highlight w:val="none"/>
              </w:rPr>
              <w:t>审查标准</w:t>
            </w:r>
          </w:p>
        </w:tc>
      </w:tr>
      <w:tr w14:paraId="2C1448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28" w:type="dxa"/>
            <w:bottom w:w="0" w:type="dxa"/>
            <w:right w:w="28" w:type="dxa"/>
          </w:tblCellMar>
        </w:tblPrEx>
        <w:trPr>
          <w:trHeight w:val="917" w:hRule="atLeast"/>
          <w:jc w:val="center"/>
        </w:trPr>
        <w:tc>
          <w:tcPr>
            <w:tcW w:w="616" w:type="dxa"/>
            <w:vMerge w:val="restart"/>
            <w:tcBorders>
              <w:bottom w:val="nil"/>
            </w:tcBorders>
            <w:vAlign w:val="center"/>
          </w:tcPr>
          <w:p w14:paraId="4C5C56CD">
            <w:pPr>
              <w:spacing w:line="400" w:lineRule="exact"/>
              <w:jc w:val="center"/>
              <w:rPr>
                <w:rFonts w:ascii="Arial" w:hAnsi="Arial" w:eastAsia="仿宋" w:cs="仿宋"/>
                <w:sz w:val="24"/>
                <w:szCs w:val="24"/>
                <w:highlight w:val="none"/>
              </w:rPr>
            </w:pPr>
            <w:r>
              <w:rPr>
                <w:rFonts w:hint="eastAsia" w:ascii="Arial" w:hAnsi="Arial" w:eastAsia="仿宋" w:cs="仿宋"/>
                <w:sz w:val="24"/>
                <w:szCs w:val="24"/>
                <w:highlight w:val="none"/>
              </w:rPr>
              <w:t>资格</w:t>
            </w:r>
          </w:p>
          <w:p w14:paraId="291D3D6C">
            <w:pPr>
              <w:spacing w:line="400" w:lineRule="exact"/>
              <w:jc w:val="center"/>
              <w:rPr>
                <w:rFonts w:ascii="Arial" w:hAnsi="Arial" w:eastAsia="仿宋" w:cs="仿宋"/>
                <w:sz w:val="24"/>
                <w:szCs w:val="24"/>
                <w:highlight w:val="none"/>
              </w:rPr>
            </w:pPr>
            <w:r>
              <w:rPr>
                <w:rFonts w:hint="eastAsia" w:ascii="Arial" w:hAnsi="Arial" w:eastAsia="仿宋" w:cs="仿宋"/>
                <w:sz w:val="24"/>
                <w:szCs w:val="24"/>
                <w:highlight w:val="none"/>
              </w:rPr>
              <w:t>审查</w:t>
            </w:r>
          </w:p>
        </w:tc>
        <w:tc>
          <w:tcPr>
            <w:tcW w:w="1575" w:type="dxa"/>
            <w:vAlign w:val="center"/>
          </w:tcPr>
          <w:p w14:paraId="456F69F9">
            <w:pPr>
              <w:spacing w:line="400" w:lineRule="exact"/>
              <w:jc w:val="center"/>
              <w:rPr>
                <w:rFonts w:ascii="Arial" w:hAnsi="Arial" w:eastAsia="仿宋" w:cs="仿宋"/>
                <w:sz w:val="24"/>
                <w:szCs w:val="24"/>
                <w:highlight w:val="none"/>
              </w:rPr>
            </w:pPr>
            <w:r>
              <w:rPr>
                <w:rFonts w:hint="eastAsia" w:ascii="Arial" w:hAnsi="Arial" w:eastAsia="仿宋" w:cs="仿宋"/>
                <w:sz w:val="24"/>
                <w:szCs w:val="24"/>
                <w:highlight w:val="none"/>
              </w:rPr>
              <w:t>资格条件</w:t>
            </w:r>
          </w:p>
        </w:tc>
        <w:tc>
          <w:tcPr>
            <w:tcW w:w="7308" w:type="dxa"/>
            <w:vAlign w:val="center"/>
          </w:tcPr>
          <w:p w14:paraId="42BB42DF">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不符合</w:t>
            </w:r>
            <w:r>
              <w:rPr>
                <w:rFonts w:hint="eastAsia" w:ascii="Arial" w:hAnsi="Arial" w:eastAsia="仿宋" w:cs="仿宋"/>
                <w:sz w:val="24"/>
                <w:szCs w:val="24"/>
                <w:highlight w:val="none"/>
                <w:lang w:eastAsia="zh-CN"/>
              </w:rPr>
              <w:t>响应文件</w:t>
            </w:r>
            <w:r>
              <w:rPr>
                <w:rFonts w:hint="eastAsia" w:ascii="Arial" w:hAnsi="Arial" w:eastAsia="仿宋" w:cs="仿宋"/>
                <w:sz w:val="24"/>
                <w:szCs w:val="24"/>
                <w:highlight w:val="none"/>
              </w:rPr>
              <w:t>要求</w:t>
            </w:r>
          </w:p>
        </w:tc>
      </w:tr>
      <w:tr w14:paraId="6041FB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28" w:type="dxa"/>
            <w:bottom w:w="0" w:type="dxa"/>
            <w:right w:w="28" w:type="dxa"/>
          </w:tblCellMar>
        </w:tblPrEx>
        <w:trPr>
          <w:trHeight w:val="6396" w:hRule="atLeast"/>
          <w:jc w:val="center"/>
        </w:trPr>
        <w:tc>
          <w:tcPr>
            <w:tcW w:w="616" w:type="dxa"/>
            <w:vMerge w:val="continue"/>
            <w:tcBorders>
              <w:top w:val="nil"/>
              <w:bottom w:val="nil"/>
            </w:tcBorders>
            <w:vAlign w:val="center"/>
          </w:tcPr>
          <w:p w14:paraId="4E824EB9">
            <w:pPr>
              <w:spacing w:line="400" w:lineRule="exact"/>
              <w:jc w:val="center"/>
              <w:rPr>
                <w:rFonts w:ascii="Arial" w:hAnsi="Arial" w:eastAsia="仿宋" w:cs="仿宋"/>
                <w:sz w:val="24"/>
                <w:szCs w:val="24"/>
                <w:highlight w:val="none"/>
              </w:rPr>
            </w:pPr>
          </w:p>
        </w:tc>
        <w:tc>
          <w:tcPr>
            <w:tcW w:w="1575" w:type="dxa"/>
            <w:vAlign w:val="center"/>
          </w:tcPr>
          <w:p w14:paraId="121A4A0E">
            <w:pPr>
              <w:spacing w:line="400" w:lineRule="exact"/>
              <w:jc w:val="center"/>
              <w:rPr>
                <w:rFonts w:ascii="Arial" w:hAnsi="Arial" w:eastAsia="仿宋" w:cs="仿宋"/>
                <w:sz w:val="24"/>
                <w:szCs w:val="24"/>
                <w:highlight w:val="none"/>
              </w:rPr>
            </w:pPr>
            <w:r>
              <w:rPr>
                <w:rFonts w:hint="eastAsia" w:ascii="Arial" w:hAnsi="Arial" w:eastAsia="仿宋" w:cs="仿宋"/>
                <w:sz w:val="24"/>
                <w:szCs w:val="24"/>
                <w:highlight w:val="none"/>
              </w:rPr>
              <w:t>信用要求</w:t>
            </w:r>
          </w:p>
        </w:tc>
        <w:tc>
          <w:tcPr>
            <w:tcW w:w="7308" w:type="dxa"/>
            <w:vAlign w:val="center"/>
          </w:tcPr>
          <w:p w14:paraId="38016AF0">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不符合</w:t>
            </w:r>
            <w:r>
              <w:rPr>
                <w:rFonts w:hint="eastAsia" w:ascii="Arial" w:hAnsi="Arial" w:eastAsia="仿宋" w:cs="仿宋"/>
                <w:sz w:val="24"/>
                <w:szCs w:val="24"/>
                <w:highlight w:val="none"/>
                <w:lang w:eastAsia="zh-CN"/>
              </w:rPr>
              <w:t>响应文件</w:t>
            </w:r>
            <w:r>
              <w:rPr>
                <w:rFonts w:hint="eastAsia" w:ascii="Arial" w:hAnsi="Arial" w:eastAsia="仿宋" w:cs="仿宋"/>
                <w:sz w:val="24"/>
                <w:szCs w:val="24"/>
                <w:highlight w:val="none"/>
              </w:rPr>
              <w:t>要求</w:t>
            </w:r>
          </w:p>
          <w:p w14:paraId="26B0714D">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注 ：</w:t>
            </w:r>
          </w:p>
          <w:p w14:paraId="617457C7">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1.信用记录查询渠道：</w:t>
            </w:r>
          </w:p>
          <w:p w14:paraId="0E72D1FF">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(1)被人民法院列入失信被执行人名单的(以www.creditchina.gov.cn查询为准)</w:t>
            </w:r>
          </w:p>
          <w:p w14:paraId="393B5455">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(2)被税务机关列入重大税收违法失信主体名单的(以ww w.creditchina.gov.cn查询为准)</w:t>
            </w:r>
          </w:p>
          <w:p w14:paraId="76776B8F">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(3)被市场监督管理部门列入严重违法失信名单的(以 www.gsxt.gov.cn查询为准)</w:t>
            </w:r>
          </w:p>
          <w:p w14:paraId="31C7E026">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2.</w:t>
            </w:r>
            <w:r>
              <w:rPr>
                <w:rFonts w:hint="eastAsia" w:ascii="Arial" w:hAnsi="Arial" w:eastAsia="仿宋" w:cs="仿宋"/>
                <w:sz w:val="24"/>
                <w:szCs w:val="24"/>
                <w:highlight w:val="none"/>
                <w:lang w:eastAsia="zh-CN"/>
              </w:rPr>
              <w:t>供应商</w:t>
            </w:r>
            <w:r>
              <w:rPr>
                <w:rFonts w:hint="eastAsia" w:ascii="Arial" w:hAnsi="Arial" w:eastAsia="仿宋" w:cs="仿宋"/>
                <w:sz w:val="24"/>
                <w:szCs w:val="24"/>
                <w:highlight w:val="none"/>
              </w:rPr>
              <w:t>在</w:t>
            </w:r>
            <w:r>
              <w:rPr>
                <w:rFonts w:hint="eastAsia" w:ascii="Arial" w:hAnsi="Arial" w:eastAsia="仿宋" w:cs="仿宋"/>
                <w:sz w:val="24"/>
                <w:szCs w:val="24"/>
                <w:highlight w:val="none"/>
                <w:lang w:eastAsia="zh-CN"/>
              </w:rPr>
              <w:t>响应文件</w:t>
            </w:r>
            <w:r>
              <w:rPr>
                <w:rFonts w:hint="eastAsia" w:ascii="Arial" w:hAnsi="Arial" w:eastAsia="仿宋" w:cs="仿宋"/>
                <w:sz w:val="24"/>
                <w:szCs w:val="24"/>
                <w:highlight w:val="none"/>
              </w:rPr>
              <w:t>中无需提供证明材料，由</w:t>
            </w:r>
            <w:r>
              <w:rPr>
                <w:rFonts w:hint="eastAsia" w:ascii="Arial" w:hAnsi="Arial" w:eastAsia="仿宋" w:cs="仿宋"/>
                <w:sz w:val="24"/>
                <w:szCs w:val="24"/>
                <w:highlight w:val="none"/>
                <w:lang w:eastAsia="zh-CN"/>
              </w:rPr>
              <w:t>发包人</w:t>
            </w:r>
            <w:r>
              <w:rPr>
                <w:rFonts w:hint="eastAsia" w:ascii="Arial" w:hAnsi="Arial" w:eastAsia="仿宋" w:cs="仿宋"/>
                <w:sz w:val="24"/>
                <w:szCs w:val="24"/>
                <w:highlight w:val="none"/>
              </w:rPr>
              <w:t>或者</w:t>
            </w:r>
            <w:r>
              <w:rPr>
                <w:rFonts w:hint="eastAsia" w:ascii="Arial" w:hAnsi="Arial" w:eastAsia="仿宋" w:cs="仿宋"/>
                <w:sz w:val="24"/>
                <w:szCs w:val="24"/>
                <w:highlight w:val="none"/>
                <w:lang w:eastAsia="zh-CN"/>
              </w:rPr>
              <w:t>代理机构</w:t>
            </w:r>
            <w:r>
              <w:rPr>
                <w:rFonts w:hint="eastAsia" w:ascii="Arial" w:hAnsi="Arial" w:eastAsia="仿宋" w:cs="仿宋"/>
                <w:sz w:val="24"/>
                <w:szCs w:val="24"/>
                <w:highlight w:val="none"/>
              </w:rPr>
              <w:t>查询</w:t>
            </w:r>
            <w:r>
              <w:rPr>
                <w:rFonts w:hint="eastAsia" w:ascii="Arial" w:hAnsi="Arial" w:eastAsia="仿宋" w:cs="仿宋"/>
                <w:sz w:val="24"/>
                <w:szCs w:val="24"/>
                <w:highlight w:val="none"/>
                <w:lang w:eastAsia="zh-CN"/>
              </w:rPr>
              <w:t>供应商</w:t>
            </w:r>
            <w:r>
              <w:rPr>
                <w:rFonts w:hint="eastAsia" w:ascii="Arial" w:hAnsi="Arial" w:eastAsia="仿宋" w:cs="仿宋"/>
                <w:sz w:val="24"/>
                <w:szCs w:val="24"/>
                <w:highlight w:val="none"/>
              </w:rPr>
              <w:t>的信用记录，信用记录以投标截止时间 的记录信息为准。</w:t>
            </w:r>
          </w:p>
          <w:p w14:paraId="1B7851B5">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3.信用信息记录方式：</w:t>
            </w:r>
            <w:r>
              <w:rPr>
                <w:rFonts w:hint="eastAsia" w:ascii="Arial" w:hAnsi="Arial" w:eastAsia="仿宋" w:cs="仿宋"/>
                <w:sz w:val="24"/>
                <w:szCs w:val="24"/>
                <w:highlight w:val="none"/>
                <w:lang w:eastAsia="zh-CN"/>
              </w:rPr>
              <w:t>发包人</w:t>
            </w:r>
            <w:r>
              <w:rPr>
                <w:rFonts w:hint="eastAsia" w:ascii="Arial" w:hAnsi="Arial" w:eastAsia="仿宋" w:cs="仿宋"/>
                <w:sz w:val="24"/>
                <w:szCs w:val="24"/>
                <w:highlight w:val="none"/>
              </w:rPr>
              <w:t>或</w:t>
            </w:r>
            <w:r>
              <w:rPr>
                <w:rFonts w:hint="eastAsia" w:ascii="Arial" w:hAnsi="Arial" w:eastAsia="仿宋" w:cs="仿宋"/>
                <w:sz w:val="24"/>
                <w:szCs w:val="24"/>
                <w:highlight w:val="none"/>
                <w:lang w:eastAsia="zh-CN"/>
              </w:rPr>
              <w:t>代理机构</w:t>
            </w:r>
            <w:r>
              <w:rPr>
                <w:rFonts w:hint="eastAsia" w:ascii="Arial" w:hAnsi="Arial" w:eastAsia="仿宋" w:cs="仿宋"/>
                <w:sz w:val="24"/>
                <w:szCs w:val="24"/>
                <w:highlight w:val="none"/>
              </w:rPr>
              <w:t>工作人员将查询网页截图随其他资料一同存档备查。</w:t>
            </w:r>
          </w:p>
          <w:p w14:paraId="29C203F6">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rPr>
              <w:t>4.在上述规定的查询时间之外，网站信息发生的任何变更均 不作为资格审查依据。</w:t>
            </w:r>
          </w:p>
        </w:tc>
      </w:tr>
      <w:tr w14:paraId="25538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28" w:type="dxa"/>
            <w:bottom w:w="0" w:type="dxa"/>
            <w:right w:w="28" w:type="dxa"/>
          </w:tblCellMar>
        </w:tblPrEx>
        <w:trPr>
          <w:trHeight w:val="1209" w:hRule="atLeast"/>
          <w:jc w:val="center"/>
        </w:trPr>
        <w:tc>
          <w:tcPr>
            <w:tcW w:w="616" w:type="dxa"/>
            <w:vMerge w:val="continue"/>
            <w:tcBorders>
              <w:top w:val="nil"/>
            </w:tcBorders>
            <w:vAlign w:val="center"/>
          </w:tcPr>
          <w:p w14:paraId="2F74F22B">
            <w:pPr>
              <w:spacing w:line="400" w:lineRule="exact"/>
              <w:jc w:val="center"/>
              <w:rPr>
                <w:rFonts w:ascii="Arial" w:hAnsi="Arial" w:eastAsia="仿宋" w:cs="仿宋"/>
                <w:sz w:val="24"/>
                <w:szCs w:val="24"/>
                <w:highlight w:val="none"/>
              </w:rPr>
            </w:pPr>
          </w:p>
        </w:tc>
        <w:tc>
          <w:tcPr>
            <w:tcW w:w="1575" w:type="dxa"/>
            <w:vAlign w:val="center"/>
          </w:tcPr>
          <w:p w14:paraId="1B6FA6F7">
            <w:pPr>
              <w:spacing w:line="400" w:lineRule="exact"/>
              <w:jc w:val="center"/>
              <w:rPr>
                <w:rFonts w:ascii="Arial" w:hAnsi="Arial" w:eastAsia="仿宋" w:cs="仿宋"/>
                <w:sz w:val="24"/>
                <w:szCs w:val="24"/>
                <w:highlight w:val="none"/>
              </w:rPr>
            </w:pPr>
            <w:r>
              <w:rPr>
                <w:rFonts w:hint="eastAsia" w:ascii="Arial" w:hAnsi="Arial" w:eastAsia="仿宋" w:cs="仿宋"/>
                <w:sz w:val="24"/>
                <w:szCs w:val="24"/>
                <w:highlight w:val="none"/>
              </w:rPr>
              <w:t>其他</w:t>
            </w:r>
          </w:p>
        </w:tc>
        <w:tc>
          <w:tcPr>
            <w:tcW w:w="7308" w:type="dxa"/>
            <w:vAlign w:val="center"/>
          </w:tcPr>
          <w:p w14:paraId="64771323">
            <w:pPr>
              <w:spacing w:line="400" w:lineRule="exact"/>
              <w:rPr>
                <w:rFonts w:ascii="Arial" w:hAnsi="Arial" w:eastAsia="仿宋" w:cs="仿宋"/>
                <w:sz w:val="24"/>
                <w:szCs w:val="24"/>
                <w:highlight w:val="none"/>
              </w:rPr>
            </w:pPr>
            <w:r>
              <w:rPr>
                <w:rFonts w:hint="eastAsia" w:ascii="Arial" w:hAnsi="Arial" w:eastAsia="仿宋" w:cs="仿宋"/>
                <w:sz w:val="24"/>
                <w:szCs w:val="24"/>
                <w:highlight w:val="none"/>
                <w:lang w:eastAsia="zh-CN"/>
              </w:rPr>
              <w:t>供应商</w:t>
            </w:r>
            <w:r>
              <w:rPr>
                <w:rFonts w:hint="eastAsia" w:ascii="Arial" w:hAnsi="Arial" w:eastAsia="仿宋" w:cs="仿宋"/>
                <w:sz w:val="24"/>
                <w:szCs w:val="24"/>
                <w:highlight w:val="none"/>
              </w:rPr>
              <w:t>被行政监督部门作出禁止投标处罚且在有效期内的，或其他违反法律法规和</w:t>
            </w:r>
            <w:r>
              <w:rPr>
                <w:rFonts w:hint="eastAsia" w:ascii="Arial" w:hAnsi="Arial" w:eastAsia="仿宋" w:cs="仿宋"/>
                <w:sz w:val="24"/>
                <w:szCs w:val="24"/>
                <w:highlight w:val="none"/>
                <w:lang w:eastAsia="zh-CN"/>
              </w:rPr>
              <w:t>响应文件</w:t>
            </w:r>
            <w:r>
              <w:rPr>
                <w:rFonts w:hint="eastAsia" w:ascii="Arial" w:hAnsi="Arial" w:eastAsia="仿宋" w:cs="仿宋"/>
                <w:sz w:val="24"/>
                <w:szCs w:val="24"/>
                <w:highlight w:val="none"/>
              </w:rPr>
              <w:t>规定的应该按无效投标处理的情形</w:t>
            </w:r>
          </w:p>
        </w:tc>
      </w:tr>
    </w:tbl>
    <w:p w14:paraId="34E4E206">
      <w:pPr>
        <w:spacing w:line="520" w:lineRule="exact"/>
        <w:ind w:firstLine="474" w:firstLineChars="200"/>
        <w:outlineLvl w:val="0"/>
        <w:rPr>
          <w:rFonts w:cs="宋体"/>
          <w:b/>
          <w:bCs/>
          <w:spacing w:val="-2"/>
          <w:sz w:val="24"/>
          <w:szCs w:val="24"/>
          <w:highlight w:val="none"/>
        </w:rPr>
      </w:pPr>
      <w:r>
        <w:rPr>
          <w:rFonts w:hint="eastAsia" w:cs="宋体"/>
          <w:b/>
          <w:bCs/>
          <w:spacing w:val="-2"/>
          <w:sz w:val="24"/>
          <w:szCs w:val="24"/>
          <w:highlight w:val="none"/>
        </w:rPr>
        <w:t>（二）综合评审</w:t>
      </w:r>
    </w:p>
    <w:p w14:paraId="5AF995DD">
      <w:pPr>
        <w:spacing w:line="560" w:lineRule="exact"/>
        <w:ind w:firstLine="480" w:firstLineChars="200"/>
        <w:rPr>
          <w:rFonts w:eastAsia="仿宋" w:cs="仿宋"/>
          <w:sz w:val="24"/>
          <w:szCs w:val="24"/>
          <w:highlight w:val="none"/>
        </w:rPr>
      </w:pPr>
      <w:r>
        <w:rPr>
          <w:rFonts w:hint="eastAsia" w:eastAsia="仿宋" w:cs="仿宋"/>
          <w:sz w:val="24"/>
          <w:szCs w:val="24"/>
          <w:highlight w:val="none"/>
        </w:rPr>
        <w:t>由评审小组根据</w:t>
      </w:r>
      <w:r>
        <w:rPr>
          <w:rFonts w:hint="eastAsia" w:eastAsia="仿宋" w:cs="仿宋"/>
          <w:sz w:val="24"/>
          <w:szCs w:val="24"/>
          <w:highlight w:val="none"/>
          <w:lang w:eastAsia="zh-CN"/>
        </w:rPr>
        <w:t>响应文件</w:t>
      </w:r>
      <w:r>
        <w:rPr>
          <w:rFonts w:hint="eastAsia" w:eastAsia="仿宋" w:cs="仿宋"/>
          <w:sz w:val="24"/>
          <w:szCs w:val="24"/>
          <w:highlight w:val="none"/>
        </w:rPr>
        <w:t>规定的评审程序、评审方法和评审标准进行评审。</w:t>
      </w:r>
    </w:p>
    <w:p w14:paraId="4F3C4452">
      <w:pPr>
        <w:spacing w:line="560" w:lineRule="exact"/>
        <w:ind w:firstLine="480" w:firstLineChars="200"/>
        <w:rPr>
          <w:rFonts w:eastAsia="仿宋" w:cs="仿宋"/>
          <w:sz w:val="24"/>
          <w:szCs w:val="24"/>
          <w:highlight w:val="none"/>
        </w:rPr>
      </w:pPr>
      <w:r>
        <w:rPr>
          <w:rFonts w:hint="eastAsia" w:eastAsia="仿宋" w:cs="仿宋"/>
          <w:sz w:val="24"/>
          <w:szCs w:val="24"/>
          <w:highlight w:val="none"/>
        </w:rPr>
        <w:t>1、本次</w:t>
      </w:r>
      <w:r>
        <w:rPr>
          <w:rFonts w:hint="eastAsia" w:eastAsia="仿宋" w:cs="仿宋"/>
          <w:sz w:val="24"/>
          <w:szCs w:val="24"/>
          <w:highlight w:val="none"/>
          <w:lang w:val="en-US" w:eastAsia="zh-CN"/>
        </w:rPr>
        <w:t>评审</w:t>
      </w:r>
      <w:r>
        <w:rPr>
          <w:rFonts w:hint="eastAsia" w:eastAsia="仿宋" w:cs="仿宋"/>
          <w:sz w:val="24"/>
          <w:szCs w:val="24"/>
          <w:highlight w:val="none"/>
        </w:rPr>
        <w:t>采用百分制评分法，商务（报价）权重10%，经评审满足</w:t>
      </w:r>
      <w:r>
        <w:rPr>
          <w:rFonts w:hint="eastAsia" w:eastAsia="仿宋" w:cs="仿宋"/>
          <w:sz w:val="24"/>
          <w:szCs w:val="24"/>
          <w:highlight w:val="none"/>
          <w:lang w:eastAsia="zh-CN"/>
        </w:rPr>
        <w:t>响应文件</w:t>
      </w:r>
      <w:r>
        <w:rPr>
          <w:rFonts w:hint="eastAsia" w:eastAsia="仿宋" w:cs="仿宋"/>
          <w:sz w:val="24"/>
          <w:szCs w:val="24"/>
          <w:highlight w:val="none"/>
        </w:rPr>
        <w:t>要求的有效</w:t>
      </w:r>
      <w:r>
        <w:rPr>
          <w:rFonts w:hint="eastAsia" w:eastAsia="仿宋" w:cs="仿宋"/>
          <w:sz w:val="24"/>
          <w:szCs w:val="24"/>
          <w:highlight w:val="none"/>
          <w:lang w:eastAsia="zh-CN"/>
        </w:rPr>
        <w:t>供应商</w:t>
      </w:r>
      <w:r>
        <w:rPr>
          <w:rFonts w:hint="eastAsia" w:eastAsia="仿宋" w:cs="仿宋"/>
          <w:sz w:val="24"/>
          <w:szCs w:val="24"/>
          <w:highlight w:val="none"/>
        </w:rPr>
        <w:t>报价的平均值作为评标基准价。</w:t>
      </w:r>
      <w:r>
        <w:rPr>
          <w:rFonts w:hint="eastAsia" w:eastAsia="仿宋" w:cs="仿宋"/>
          <w:sz w:val="24"/>
          <w:szCs w:val="24"/>
          <w:highlight w:val="none"/>
          <w:lang w:eastAsia="zh-CN"/>
        </w:rPr>
        <w:t>供应商</w:t>
      </w:r>
      <w:r>
        <w:rPr>
          <w:rFonts w:hint="eastAsia" w:eastAsia="仿宋" w:cs="仿宋"/>
          <w:sz w:val="24"/>
          <w:szCs w:val="24"/>
          <w:highlight w:val="none"/>
        </w:rPr>
        <w:t>的价格分统一按照下列公式计算：</w:t>
      </w:r>
    </w:p>
    <w:p w14:paraId="5BFFC1F0">
      <w:pPr>
        <w:spacing w:line="560" w:lineRule="exact"/>
        <w:ind w:firstLine="480" w:firstLineChars="200"/>
        <w:rPr>
          <w:rFonts w:eastAsia="仿宋" w:cs="仿宋"/>
          <w:sz w:val="24"/>
          <w:szCs w:val="24"/>
          <w:highlight w:val="none"/>
        </w:rPr>
      </w:pPr>
      <w:r>
        <w:rPr>
          <w:rFonts w:hint="eastAsia" w:eastAsia="仿宋" w:cs="仿宋"/>
          <w:sz w:val="24"/>
          <w:szCs w:val="24"/>
          <w:highlight w:val="none"/>
        </w:rPr>
        <w:t>（1）如果</w:t>
      </w:r>
      <w:r>
        <w:rPr>
          <w:rFonts w:hint="eastAsia" w:eastAsia="仿宋" w:cs="仿宋"/>
          <w:sz w:val="24"/>
          <w:szCs w:val="24"/>
          <w:highlight w:val="none"/>
          <w:lang w:eastAsia="zh-CN"/>
        </w:rPr>
        <w:t>供应商</w:t>
      </w:r>
      <w:r>
        <w:rPr>
          <w:rFonts w:hint="eastAsia" w:eastAsia="仿宋" w:cs="仿宋"/>
          <w:sz w:val="24"/>
          <w:szCs w:val="24"/>
          <w:highlight w:val="none"/>
        </w:rPr>
        <w:t>的评标价&gt;评标基准价，则评标价得分＝F－偏差率×100×E</w:t>
      </w:r>
      <w:r>
        <w:rPr>
          <w:rFonts w:hint="eastAsia" w:eastAsia="仿宋" w:cs="仿宋"/>
          <w:sz w:val="24"/>
          <w:szCs w:val="24"/>
          <w:highlight w:val="none"/>
          <w:vertAlign w:val="subscript"/>
        </w:rPr>
        <w:t>1</w:t>
      </w:r>
      <w:r>
        <w:rPr>
          <w:rFonts w:hint="eastAsia" w:eastAsia="仿宋" w:cs="仿宋"/>
          <w:sz w:val="24"/>
          <w:szCs w:val="24"/>
          <w:highlight w:val="none"/>
        </w:rPr>
        <w:t>；</w:t>
      </w:r>
    </w:p>
    <w:p w14:paraId="424FE737">
      <w:pPr>
        <w:spacing w:line="560" w:lineRule="exact"/>
        <w:ind w:firstLine="480" w:firstLineChars="200"/>
        <w:rPr>
          <w:rFonts w:eastAsia="仿宋" w:cs="仿宋"/>
          <w:sz w:val="24"/>
          <w:szCs w:val="24"/>
          <w:highlight w:val="none"/>
        </w:rPr>
      </w:pPr>
      <w:r>
        <w:rPr>
          <w:rFonts w:hint="eastAsia" w:eastAsia="仿宋" w:cs="仿宋"/>
          <w:sz w:val="24"/>
          <w:szCs w:val="24"/>
          <w:highlight w:val="none"/>
        </w:rPr>
        <w:t>（2）如果</w:t>
      </w:r>
      <w:r>
        <w:rPr>
          <w:rFonts w:hint="eastAsia" w:eastAsia="仿宋" w:cs="仿宋"/>
          <w:sz w:val="24"/>
          <w:szCs w:val="24"/>
          <w:highlight w:val="none"/>
          <w:lang w:eastAsia="zh-CN"/>
        </w:rPr>
        <w:t>供应商</w:t>
      </w:r>
      <w:r>
        <w:rPr>
          <w:rFonts w:hint="eastAsia" w:eastAsia="仿宋" w:cs="仿宋"/>
          <w:sz w:val="24"/>
          <w:szCs w:val="24"/>
          <w:highlight w:val="none"/>
        </w:rPr>
        <w:t>的评标价≤评标基准价，则评标价得分＝F＋偏差率×100×E</w:t>
      </w:r>
      <w:r>
        <w:rPr>
          <w:rFonts w:hint="eastAsia" w:eastAsia="仿宋" w:cs="仿宋"/>
          <w:sz w:val="24"/>
          <w:szCs w:val="24"/>
          <w:highlight w:val="none"/>
          <w:vertAlign w:val="subscript"/>
        </w:rPr>
        <w:t>2</w:t>
      </w:r>
      <w:r>
        <w:rPr>
          <w:rFonts w:hint="eastAsia" w:eastAsia="仿宋" w:cs="仿宋"/>
          <w:sz w:val="24"/>
          <w:szCs w:val="24"/>
          <w:highlight w:val="none"/>
        </w:rPr>
        <w:t>。</w:t>
      </w:r>
    </w:p>
    <w:p w14:paraId="31AC9455">
      <w:pPr>
        <w:spacing w:line="560" w:lineRule="exact"/>
        <w:ind w:firstLine="480" w:firstLineChars="200"/>
        <w:rPr>
          <w:rFonts w:eastAsia="仿宋" w:cs="仿宋"/>
          <w:sz w:val="24"/>
          <w:szCs w:val="24"/>
          <w:highlight w:val="none"/>
        </w:rPr>
      </w:pPr>
      <w:r>
        <w:rPr>
          <w:rFonts w:hint="eastAsia" w:eastAsia="仿宋" w:cs="仿宋"/>
          <w:sz w:val="24"/>
          <w:szCs w:val="24"/>
          <w:highlight w:val="none"/>
        </w:rPr>
        <w:t>其中：F是评标价所占的权重分值，E</w:t>
      </w:r>
      <w:r>
        <w:rPr>
          <w:rFonts w:hint="eastAsia" w:eastAsia="仿宋" w:cs="仿宋"/>
          <w:sz w:val="24"/>
          <w:szCs w:val="24"/>
          <w:highlight w:val="none"/>
          <w:vertAlign w:val="subscript"/>
        </w:rPr>
        <w:t>1</w:t>
      </w:r>
      <w:r>
        <w:rPr>
          <w:rFonts w:hint="eastAsia" w:eastAsia="仿宋" w:cs="仿宋"/>
          <w:sz w:val="24"/>
          <w:szCs w:val="24"/>
          <w:highlight w:val="none"/>
        </w:rPr>
        <w:t>=</w:t>
      </w:r>
      <w:r>
        <w:rPr>
          <w:rFonts w:hint="eastAsia" w:eastAsia="仿宋" w:cs="仿宋"/>
          <w:sz w:val="24"/>
          <w:szCs w:val="24"/>
          <w:highlight w:val="none"/>
          <w:lang w:val="en-US" w:eastAsia="zh-CN"/>
        </w:rPr>
        <w:t>1</w:t>
      </w:r>
      <w:r>
        <w:rPr>
          <w:rFonts w:hint="eastAsia" w:eastAsia="仿宋" w:cs="仿宋"/>
          <w:sz w:val="24"/>
          <w:szCs w:val="24"/>
          <w:highlight w:val="none"/>
        </w:rPr>
        <w:t>，E</w:t>
      </w:r>
      <w:r>
        <w:rPr>
          <w:rFonts w:hint="eastAsia" w:eastAsia="仿宋" w:cs="仿宋"/>
          <w:sz w:val="24"/>
          <w:szCs w:val="24"/>
          <w:highlight w:val="none"/>
          <w:vertAlign w:val="subscript"/>
        </w:rPr>
        <w:t>2</w:t>
      </w:r>
      <w:r>
        <w:rPr>
          <w:rFonts w:hint="eastAsia" w:eastAsia="仿宋" w:cs="仿宋"/>
          <w:sz w:val="24"/>
          <w:szCs w:val="24"/>
          <w:highlight w:val="none"/>
        </w:rPr>
        <w:t>=</w:t>
      </w:r>
      <w:r>
        <w:rPr>
          <w:rFonts w:hint="eastAsia" w:eastAsia="仿宋" w:cs="仿宋"/>
          <w:sz w:val="24"/>
          <w:szCs w:val="24"/>
          <w:highlight w:val="none"/>
          <w:lang w:val="en-US" w:eastAsia="zh-CN"/>
        </w:rPr>
        <w:t>0.5</w:t>
      </w:r>
      <w:r>
        <w:rPr>
          <w:rFonts w:hint="eastAsia" w:eastAsia="仿宋" w:cs="仿宋"/>
          <w:sz w:val="24"/>
          <w:szCs w:val="24"/>
          <w:highlight w:val="none"/>
        </w:rPr>
        <w:t>。评标价得分按四舍五入规则保留小数点后2位小数，评标价得分最高为10分，最低为0分。</w:t>
      </w:r>
    </w:p>
    <w:p w14:paraId="343EB790">
      <w:pPr>
        <w:spacing w:line="560" w:lineRule="exact"/>
        <w:ind w:firstLine="480" w:firstLineChars="200"/>
        <w:rPr>
          <w:rFonts w:eastAsia="仿宋" w:cs="仿宋"/>
          <w:sz w:val="24"/>
          <w:szCs w:val="24"/>
          <w:highlight w:val="none"/>
        </w:rPr>
      </w:pPr>
      <w:r>
        <w:rPr>
          <w:rFonts w:hint="eastAsia" w:eastAsia="仿宋" w:cs="仿宋"/>
          <w:sz w:val="24"/>
          <w:szCs w:val="24"/>
          <w:highlight w:val="none"/>
        </w:rPr>
        <w:t>注：超过</w:t>
      </w:r>
      <w:r>
        <w:rPr>
          <w:rFonts w:hint="eastAsia" w:eastAsia="仿宋" w:cs="仿宋"/>
          <w:sz w:val="24"/>
          <w:szCs w:val="24"/>
          <w:highlight w:val="none"/>
          <w:lang w:val="en-US" w:eastAsia="zh-CN"/>
        </w:rPr>
        <w:t>预算金额</w:t>
      </w:r>
      <w:r>
        <w:rPr>
          <w:rFonts w:hint="eastAsia" w:eastAsia="仿宋" w:cs="仿宋"/>
          <w:sz w:val="24"/>
          <w:szCs w:val="24"/>
          <w:highlight w:val="none"/>
        </w:rPr>
        <w:t>的</w:t>
      </w:r>
      <w:r>
        <w:rPr>
          <w:rFonts w:hint="eastAsia" w:eastAsia="仿宋" w:cs="仿宋"/>
          <w:sz w:val="24"/>
          <w:szCs w:val="24"/>
          <w:highlight w:val="none"/>
          <w:lang w:eastAsia="zh-CN"/>
        </w:rPr>
        <w:t>响应文件</w:t>
      </w:r>
      <w:r>
        <w:rPr>
          <w:rFonts w:hint="eastAsia" w:eastAsia="仿宋" w:cs="仿宋"/>
          <w:sz w:val="24"/>
          <w:szCs w:val="24"/>
          <w:highlight w:val="none"/>
        </w:rPr>
        <w:t>为无效报价，按废标处理。</w:t>
      </w:r>
    </w:p>
    <w:p w14:paraId="074070C5">
      <w:pPr>
        <w:spacing w:line="560" w:lineRule="exact"/>
        <w:ind w:firstLine="480" w:firstLineChars="200"/>
        <w:rPr>
          <w:rFonts w:eastAsia="仿宋" w:cs="仿宋"/>
          <w:sz w:val="24"/>
          <w:szCs w:val="24"/>
          <w:highlight w:val="none"/>
        </w:rPr>
      </w:pPr>
      <w:r>
        <w:rPr>
          <w:rFonts w:hint="eastAsia" w:eastAsia="仿宋" w:cs="仿宋"/>
          <w:sz w:val="24"/>
          <w:szCs w:val="24"/>
          <w:highlight w:val="none"/>
        </w:rPr>
        <w:t>具体评分细则如下：</w:t>
      </w:r>
    </w:p>
    <w:tbl>
      <w:tblPr>
        <w:tblStyle w:val="40"/>
        <w:tblW w:w="49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28" w:type="dxa"/>
          <w:left w:w="108" w:type="dxa"/>
          <w:bottom w:w="28" w:type="dxa"/>
          <w:right w:w="108" w:type="dxa"/>
        </w:tblCellMar>
      </w:tblPr>
      <w:tblGrid>
        <w:gridCol w:w="904"/>
        <w:gridCol w:w="1417"/>
        <w:gridCol w:w="7507"/>
      </w:tblGrid>
      <w:tr w14:paraId="13137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restart"/>
            <w:tcBorders>
              <w:top w:val="single" w:color="auto" w:sz="4" w:space="0"/>
              <w:left w:val="single" w:color="auto" w:sz="4" w:space="0"/>
              <w:bottom w:val="single" w:color="auto" w:sz="4" w:space="0"/>
              <w:right w:val="single" w:color="auto" w:sz="4" w:space="0"/>
            </w:tcBorders>
            <w:vAlign w:val="center"/>
          </w:tcPr>
          <w:p w14:paraId="4DC4B38A">
            <w:pPr>
              <w:spacing w:line="360" w:lineRule="exact"/>
              <w:jc w:val="center"/>
              <w:rPr>
                <w:rFonts w:hint="eastAsia" w:ascii="仿宋" w:hAnsi="仿宋" w:eastAsia="仿宋" w:cs="仿宋"/>
                <w:szCs w:val="21"/>
                <w:highlight w:val="none"/>
              </w:rPr>
            </w:pPr>
            <w:r>
              <w:rPr>
                <w:rFonts w:hint="eastAsia" w:ascii="仿宋" w:hAnsi="仿宋" w:eastAsia="仿宋" w:cs="仿宋"/>
                <w:szCs w:val="21"/>
                <w:highlight w:val="none"/>
              </w:rPr>
              <w:t>技术标</w:t>
            </w:r>
          </w:p>
          <w:p w14:paraId="7621406C">
            <w:pPr>
              <w:spacing w:line="360" w:lineRule="exact"/>
              <w:jc w:val="center"/>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szCs w:val="21"/>
                <w:highlight w:val="none"/>
              </w:rPr>
              <w:t>（90分）</w:t>
            </w:r>
          </w:p>
        </w:tc>
        <w:tc>
          <w:tcPr>
            <w:tcW w:w="721" w:type="pct"/>
            <w:tcBorders>
              <w:top w:val="single" w:color="auto" w:sz="4" w:space="0"/>
              <w:left w:val="single" w:color="auto" w:sz="4" w:space="0"/>
              <w:bottom w:val="single" w:color="auto" w:sz="4" w:space="0"/>
              <w:right w:val="single" w:color="auto" w:sz="4" w:space="0"/>
            </w:tcBorders>
            <w:vAlign w:val="center"/>
          </w:tcPr>
          <w:p w14:paraId="0055CEF7">
            <w:pPr>
              <w:spacing w:line="360" w:lineRule="exact"/>
              <w:jc w:val="center"/>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b/>
                <w:szCs w:val="21"/>
                <w:highlight w:val="none"/>
              </w:rPr>
              <w:t>评分因素</w:t>
            </w:r>
          </w:p>
        </w:tc>
        <w:tc>
          <w:tcPr>
            <w:tcW w:w="3817" w:type="pct"/>
            <w:tcBorders>
              <w:top w:val="single" w:color="auto" w:sz="4" w:space="0"/>
              <w:left w:val="single" w:color="auto" w:sz="4" w:space="0"/>
              <w:bottom w:val="single" w:color="auto" w:sz="4" w:space="0"/>
              <w:right w:val="single" w:color="auto" w:sz="4" w:space="0"/>
            </w:tcBorders>
            <w:vAlign w:val="center"/>
          </w:tcPr>
          <w:p w14:paraId="2485AAE8">
            <w:pPr>
              <w:spacing w:line="360" w:lineRule="exact"/>
              <w:jc w:val="center"/>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b/>
                <w:szCs w:val="21"/>
                <w:highlight w:val="none"/>
              </w:rPr>
              <w:t>评分标准</w:t>
            </w:r>
          </w:p>
        </w:tc>
      </w:tr>
      <w:tr w14:paraId="6A51C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4FC368C2">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vMerge w:val="restart"/>
            <w:tcBorders>
              <w:top w:val="single" w:color="auto" w:sz="4" w:space="0"/>
              <w:left w:val="single" w:color="auto" w:sz="4" w:space="0"/>
              <w:right w:val="single" w:color="auto" w:sz="4" w:space="0"/>
            </w:tcBorders>
            <w:vAlign w:val="center"/>
          </w:tcPr>
          <w:p w14:paraId="62354D35">
            <w:pPr>
              <w:spacing w:line="360" w:lineRule="exact"/>
              <w:jc w:val="center"/>
              <w:rPr>
                <w:rFonts w:hint="eastAsia" w:ascii="仿宋" w:hAnsi="仿宋" w:eastAsia="仿宋" w:cs="仿宋"/>
                <w:szCs w:val="21"/>
                <w:highlight w:val="none"/>
              </w:rPr>
            </w:pPr>
            <w:r>
              <w:rPr>
                <w:rFonts w:hint="eastAsia" w:ascii="仿宋" w:hAnsi="仿宋" w:eastAsia="仿宋" w:cs="仿宋"/>
                <w:szCs w:val="21"/>
                <w:highlight w:val="none"/>
              </w:rPr>
              <w:t>技术方案</w:t>
            </w:r>
          </w:p>
          <w:p w14:paraId="694747D9">
            <w:pPr>
              <w:spacing w:line="360" w:lineRule="exact"/>
              <w:jc w:val="center"/>
              <w:rPr>
                <w:rFonts w:hint="default" w:ascii="仿宋" w:hAnsi="仿宋" w:eastAsia="仿宋" w:cs="仿宋"/>
                <w:b/>
                <w:szCs w:val="21"/>
                <w:highlight w:val="none"/>
                <w:lang w:val="en-US" w:eastAsia="zh-CN"/>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60</w:t>
            </w:r>
            <w:r>
              <w:rPr>
                <w:rFonts w:hint="eastAsia" w:ascii="仿宋" w:hAnsi="仿宋" w:eastAsia="仿宋" w:cs="仿宋"/>
                <w:szCs w:val="21"/>
                <w:highlight w:val="none"/>
                <w:lang w:val="zh-CN"/>
              </w:rPr>
              <w:t>分）</w:t>
            </w:r>
          </w:p>
        </w:tc>
        <w:tc>
          <w:tcPr>
            <w:tcW w:w="3817" w:type="pct"/>
            <w:tcBorders>
              <w:top w:val="single" w:color="auto" w:sz="4" w:space="0"/>
              <w:left w:val="single" w:color="auto" w:sz="4" w:space="0"/>
              <w:bottom w:val="single" w:color="auto" w:sz="4" w:space="0"/>
              <w:right w:val="single" w:color="auto" w:sz="4" w:space="0"/>
            </w:tcBorders>
            <w:vAlign w:val="top"/>
          </w:tcPr>
          <w:p w14:paraId="5DE08B30">
            <w:pPr>
              <w:spacing w:line="360" w:lineRule="exact"/>
              <w:rPr>
                <w:rFonts w:hint="eastAsia" w:ascii="仿宋" w:hAnsi="仿宋" w:eastAsia="仿宋" w:cs="仿宋"/>
                <w:b/>
                <w:bCs/>
                <w:szCs w:val="21"/>
                <w:highlight w:val="none"/>
                <w:lang w:val="zh-CN"/>
              </w:rPr>
            </w:pPr>
            <w:r>
              <w:rPr>
                <w:rFonts w:hint="eastAsia" w:ascii="仿宋" w:hAnsi="仿宋" w:eastAsia="仿宋" w:cs="仿宋"/>
                <w:b/>
                <w:bCs/>
                <w:szCs w:val="21"/>
                <w:highlight w:val="none"/>
                <w:lang w:val="zh-CN"/>
              </w:rPr>
              <w:t>1、评审小组根据</w:t>
            </w:r>
            <w:r>
              <w:rPr>
                <w:rFonts w:hint="eastAsia" w:ascii="仿宋" w:hAnsi="仿宋" w:eastAsia="仿宋" w:cs="仿宋"/>
                <w:b/>
                <w:bCs/>
                <w:szCs w:val="21"/>
                <w:highlight w:val="none"/>
                <w:lang w:val="en-US" w:eastAsia="zh-CN"/>
              </w:rPr>
              <w:t>发包</w:t>
            </w:r>
            <w:r>
              <w:rPr>
                <w:rFonts w:hint="eastAsia" w:ascii="仿宋" w:hAnsi="仿宋" w:eastAsia="仿宋" w:cs="仿宋"/>
                <w:b/>
                <w:bCs/>
                <w:szCs w:val="21"/>
                <w:highlight w:val="none"/>
                <w:lang w:eastAsia="zh-CN"/>
              </w:rPr>
              <w:t>文件</w:t>
            </w:r>
            <w:r>
              <w:rPr>
                <w:rFonts w:hint="eastAsia" w:ascii="仿宋" w:hAnsi="仿宋" w:eastAsia="仿宋" w:cs="仿宋"/>
                <w:b/>
                <w:bCs/>
                <w:szCs w:val="21"/>
                <w:highlight w:val="none"/>
                <w:lang w:val="zh-CN"/>
              </w:rPr>
              <w:t>要求及</w:t>
            </w:r>
            <w:r>
              <w:rPr>
                <w:rFonts w:hint="eastAsia" w:ascii="仿宋" w:hAnsi="仿宋" w:eastAsia="仿宋" w:cs="仿宋"/>
                <w:b/>
                <w:bCs/>
                <w:szCs w:val="21"/>
                <w:highlight w:val="none"/>
                <w:lang w:eastAsia="zh-CN"/>
              </w:rPr>
              <w:t>供应商</w:t>
            </w:r>
            <w:r>
              <w:rPr>
                <w:rFonts w:hint="eastAsia" w:ascii="仿宋" w:hAnsi="仿宋" w:eastAsia="仿宋" w:cs="仿宋"/>
                <w:b/>
                <w:bCs/>
                <w:szCs w:val="21"/>
                <w:highlight w:val="none"/>
                <w:lang w:val="zh-CN"/>
              </w:rPr>
              <w:t>提供的</w:t>
            </w:r>
            <w:bookmarkStart w:id="92" w:name="OLE_LINK13"/>
            <w:r>
              <w:rPr>
                <w:rFonts w:hint="eastAsia" w:ascii="仿宋" w:hAnsi="仿宋" w:eastAsia="仿宋" w:cs="仿宋"/>
                <w:b/>
                <w:bCs/>
                <w:szCs w:val="21"/>
                <w:highlight w:val="none"/>
                <w:lang w:val="en-US" w:eastAsia="zh-CN"/>
              </w:rPr>
              <w:t>市场调研分</w:t>
            </w:r>
            <w:r>
              <w:rPr>
                <w:rFonts w:hint="eastAsia" w:ascii="仿宋" w:hAnsi="仿宋" w:eastAsia="仿宋" w:cs="仿宋"/>
                <w:b/>
                <w:bCs/>
                <w:szCs w:val="21"/>
                <w:highlight w:val="none"/>
                <w:lang w:val="zh-CN"/>
              </w:rPr>
              <w:t>析</w:t>
            </w:r>
            <w:bookmarkEnd w:id="92"/>
            <w:r>
              <w:rPr>
                <w:rFonts w:hint="eastAsia" w:ascii="仿宋" w:hAnsi="仿宋" w:eastAsia="仿宋" w:cs="仿宋"/>
                <w:b/>
                <w:bCs/>
                <w:szCs w:val="21"/>
                <w:highlight w:val="none"/>
                <w:lang w:val="zh-CN"/>
              </w:rPr>
              <w:t>情况，进行综合评分（本小项满分10分）：</w:t>
            </w:r>
          </w:p>
          <w:p w14:paraId="126FBADB">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（1）</w:t>
            </w:r>
            <w:r>
              <w:rPr>
                <w:rFonts w:hint="eastAsia" w:ascii="仿宋" w:hAnsi="仿宋" w:eastAsia="仿宋" w:cs="仿宋"/>
                <w:szCs w:val="21"/>
                <w:highlight w:val="none"/>
                <w:lang w:val="en-US" w:eastAsia="zh-CN"/>
              </w:rPr>
              <w:t>市场调研分</w:t>
            </w:r>
            <w:r>
              <w:rPr>
                <w:rFonts w:hint="eastAsia" w:ascii="仿宋" w:hAnsi="仿宋" w:eastAsia="仿宋" w:cs="仿宋"/>
                <w:szCs w:val="21"/>
                <w:highlight w:val="none"/>
                <w:lang w:val="zh-CN"/>
              </w:rPr>
              <w:t>析理解到位，情况掌握准确，可行性强的得8-10分；</w:t>
            </w:r>
          </w:p>
          <w:p w14:paraId="071A2EA3">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w:t>
            </w:r>
            <w:r>
              <w:rPr>
                <w:rFonts w:hint="eastAsia" w:ascii="仿宋" w:hAnsi="仿宋" w:eastAsia="仿宋" w:cs="仿宋"/>
                <w:szCs w:val="21"/>
                <w:highlight w:val="none"/>
                <w:lang w:val="en-US" w:eastAsia="zh-CN"/>
              </w:rPr>
              <w:t>市场调研分</w:t>
            </w:r>
            <w:r>
              <w:rPr>
                <w:rFonts w:hint="eastAsia" w:ascii="仿宋" w:hAnsi="仿宋" w:eastAsia="仿宋" w:cs="仿宋"/>
                <w:szCs w:val="21"/>
                <w:highlight w:val="none"/>
                <w:lang w:val="zh-CN"/>
              </w:rPr>
              <w:t>析全面、详细，具有可行性的得5-7 分；</w:t>
            </w:r>
          </w:p>
          <w:p w14:paraId="3F1F23B4">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（3）</w:t>
            </w:r>
            <w:r>
              <w:rPr>
                <w:rFonts w:hint="eastAsia" w:ascii="仿宋" w:hAnsi="仿宋" w:eastAsia="仿宋" w:cs="仿宋"/>
                <w:szCs w:val="21"/>
                <w:highlight w:val="none"/>
                <w:lang w:val="en-US" w:eastAsia="zh-CN"/>
              </w:rPr>
              <w:t>市场调研分</w:t>
            </w:r>
            <w:r>
              <w:rPr>
                <w:rFonts w:hint="eastAsia" w:ascii="仿宋" w:hAnsi="仿宋" w:eastAsia="仿宋" w:cs="仿宋"/>
                <w:szCs w:val="21"/>
                <w:highlight w:val="none"/>
                <w:lang w:val="zh-CN"/>
              </w:rPr>
              <w:t>析能满足</w:t>
            </w:r>
            <w:r>
              <w:rPr>
                <w:rFonts w:hint="eastAsia" w:ascii="仿宋" w:hAnsi="仿宋" w:eastAsia="仿宋" w:cs="仿宋"/>
                <w:szCs w:val="21"/>
                <w:highlight w:val="none"/>
                <w:lang w:val="en-US" w:eastAsia="zh-CN"/>
              </w:rPr>
              <w:t>发包</w:t>
            </w:r>
            <w:r>
              <w:rPr>
                <w:rFonts w:hint="eastAsia" w:ascii="仿宋" w:hAnsi="仿宋" w:eastAsia="仿宋" w:cs="仿宋"/>
                <w:szCs w:val="21"/>
                <w:highlight w:val="none"/>
                <w:lang w:val="zh-CN"/>
              </w:rPr>
              <w:t>要求，但缺少项目针对性、可行性的得2-4分；</w:t>
            </w:r>
          </w:p>
          <w:p w14:paraId="16BCBFB9">
            <w:pPr>
              <w:spacing w:line="360" w:lineRule="exact"/>
              <w:rPr>
                <w:rFonts w:hint="eastAsia" w:ascii="仿宋" w:hAnsi="仿宋" w:eastAsia="仿宋" w:cs="仿宋"/>
                <w:b/>
                <w:szCs w:val="21"/>
                <w:highlight w:val="none"/>
              </w:rPr>
            </w:pPr>
            <w:r>
              <w:rPr>
                <w:rFonts w:hint="eastAsia" w:ascii="仿宋" w:hAnsi="仿宋" w:eastAsia="仿宋" w:cs="仿宋"/>
                <w:szCs w:val="21"/>
                <w:highlight w:val="none"/>
                <w:lang w:val="zh-CN"/>
              </w:rPr>
              <w:t>（4）现状和建设需求分析不可行或者未提供得0分。</w:t>
            </w:r>
          </w:p>
        </w:tc>
      </w:tr>
      <w:tr w14:paraId="1203B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289A8EEC">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vMerge w:val="continue"/>
            <w:tcBorders>
              <w:left w:val="single" w:color="auto" w:sz="4" w:space="0"/>
              <w:right w:val="single" w:color="auto" w:sz="4" w:space="0"/>
            </w:tcBorders>
            <w:vAlign w:val="center"/>
          </w:tcPr>
          <w:p w14:paraId="0774E897">
            <w:pPr>
              <w:spacing w:line="360" w:lineRule="exact"/>
              <w:jc w:val="center"/>
              <w:rPr>
                <w:rFonts w:hint="eastAsia" w:ascii="仿宋" w:hAnsi="仿宋" w:eastAsia="仿宋" w:cs="仿宋"/>
                <w:szCs w:val="21"/>
                <w:highlight w:val="none"/>
                <w:lang w:val="zh-CN"/>
              </w:rPr>
            </w:pPr>
          </w:p>
        </w:tc>
        <w:tc>
          <w:tcPr>
            <w:tcW w:w="3817" w:type="pct"/>
            <w:tcBorders>
              <w:top w:val="single" w:color="auto" w:sz="4" w:space="0"/>
              <w:left w:val="single" w:color="auto" w:sz="4" w:space="0"/>
              <w:bottom w:val="single" w:color="auto" w:sz="4" w:space="0"/>
              <w:right w:val="single" w:color="auto" w:sz="4" w:space="0"/>
            </w:tcBorders>
            <w:vAlign w:val="top"/>
          </w:tcPr>
          <w:p w14:paraId="3B58FC37">
            <w:pPr>
              <w:spacing w:line="360" w:lineRule="exact"/>
              <w:rPr>
                <w:rFonts w:hint="eastAsia" w:ascii="仿宋" w:hAnsi="仿宋" w:eastAsia="仿宋" w:cs="仿宋"/>
                <w:b/>
                <w:bCs/>
                <w:szCs w:val="21"/>
                <w:highlight w:val="none"/>
                <w:lang w:val="zh-CN"/>
              </w:rPr>
            </w:pPr>
            <w:r>
              <w:rPr>
                <w:rFonts w:hint="eastAsia" w:ascii="仿宋" w:hAnsi="仿宋" w:eastAsia="仿宋" w:cs="仿宋"/>
                <w:b/>
                <w:bCs/>
                <w:szCs w:val="21"/>
                <w:highlight w:val="none"/>
                <w:lang w:val="zh-CN"/>
              </w:rPr>
              <w:t>2、评审小组根据</w:t>
            </w:r>
            <w:r>
              <w:rPr>
                <w:rFonts w:hint="eastAsia" w:ascii="仿宋" w:hAnsi="仿宋" w:eastAsia="仿宋" w:cs="仿宋"/>
                <w:b/>
                <w:bCs/>
                <w:szCs w:val="21"/>
                <w:highlight w:val="none"/>
                <w:lang w:val="en-US" w:eastAsia="zh-CN"/>
              </w:rPr>
              <w:t>发包</w:t>
            </w:r>
            <w:r>
              <w:rPr>
                <w:rFonts w:hint="eastAsia" w:ascii="仿宋" w:hAnsi="仿宋" w:eastAsia="仿宋" w:cs="仿宋"/>
                <w:b/>
                <w:bCs/>
                <w:szCs w:val="21"/>
                <w:highlight w:val="none"/>
                <w:lang w:eastAsia="zh-CN"/>
              </w:rPr>
              <w:t>文件</w:t>
            </w:r>
            <w:r>
              <w:rPr>
                <w:rFonts w:hint="eastAsia" w:ascii="仿宋" w:hAnsi="仿宋" w:eastAsia="仿宋" w:cs="仿宋"/>
                <w:b/>
                <w:bCs/>
                <w:szCs w:val="21"/>
                <w:highlight w:val="none"/>
                <w:lang w:val="zh-CN"/>
              </w:rPr>
              <w:t>要求及</w:t>
            </w:r>
            <w:r>
              <w:rPr>
                <w:rFonts w:hint="eastAsia" w:ascii="仿宋" w:hAnsi="仿宋" w:eastAsia="仿宋" w:cs="仿宋"/>
                <w:b/>
                <w:bCs/>
                <w:szCs w:val="21"/>
                <w:highlight w:val="none"/>
                <w:lang w:eastAsia="zh-CN"/>
              </w:rPr>
              <w:t>供应商</w:t>
            </w:r>
            <w:r>
              <w:rPr>
                <w:rFonts w:hint="eastAsia" w:ascii="仿宋" w:hAnsi="仿宋" w:eastAsia="仿宋" w:cs="仿宋"/>
                <w:b/>
                <w:bCs/>
                <w:szCs w:val="21"/>
                <w:highlight w:val="none"/>
                <w:lang w:val="zh-CN"/>
              </w:rPr>
              <w:t>提供的项目</w:t>
            </w:r>
            <w:r>
              <w:rPr>
                <w:rFonts w:hint="eastAsia" w:ascii="仿宋" w:hAnsi="仿宋" w:eastAsia="仿宋" w:cs="仿宋"/>
                <w:b/>
                <w:bCs/>
                <w:szCs w:val="21"/>
                <w:highlight w:val="none"/>
                <w:lang w:val="en-US" w:eastAsia="zh-CN"/>
              </w:rPr>
              <w:t>实施</w:t>
            </w:r>
            <w:r>
              <w:rPr>
                <w:rFonts w:hint="eastAsia" w:ascii="仿宋" w:hAnsi="仿宋" w:eastAsia="仿宋" w:cs="仿宋"/>
                <w:b/>
                <w:bCs/>
                <w:szCs w:val="21"/>
                <w:highlight w:val="none"/>
                <w:lang w:val="zh-CN"/>
              </w:rPr>
              <w:t>方案情况，进行综合评分（本小项满分10分）：</w:t>
            </w:r>
          </w:p>
          <w:p w14:paraId="04B185FF">
            <w:pPr>
              <w:spacing w:line="360" w:lineRule="exact"/>
              <w:rPr>
                <w:rFonts w:hint="eastAsia" w:ascii="仿宋" w:hAnsi="仿宋" w:eastAsia="仿宋" w:cs="仿宋"/>
                <w:szCs w:val="21"/>
                <w:highlight w:val="none"/>
                <w:lang w:val="zh-CN"/>
              </w:rPr>
            </w:pPr>
            <w:bookmarkStart w:id="93" w:name="OLE_LINK16"/>
            <w:r>
              <w:rPr>
                <w:rFonts w:hint="eastAsia" w:ascii="仿宋" w:hAnsi="仿宋" w:eastAsia="仿宋" w:cs="仿宋"/>
                <w:szCs w:val="21"/>
                <w:highlight w:val="none"/>
                <w:lang w:val="zh-CN"/>
              </w:rPr>
              <w:t>（1）</w:t>
            </w:r>
            <w:r>
              <w:rPr>
                <w:rFonts w:hint="eastAsia" w:ascii="仿宋" w:hAnsi="仿宋" w:eastAsia="仿宋" w:cs="仿宋"/>
                <w:szCs w:val="21"/>
                <w:highlight w:val="none"/>
                <w:lang w:val="en-US" w:eastAsia="zh-CN"/>
              </w:rPr>
              <w:t>实施</w:t>
            </w:r>
            <w:r>
              <w:rPr>
                <w:rFonts w:hint="eastAsia" w:ascii="仿宋" w:hAnsi="仿宋" w:eastAsia="仿宋" w:cs="仿宋"/>
                <w:szCs w:val="21"/>
                <w:highlight w:val="none"/>
                <w:lang w:val="zh-CN"/>
              </w:rPr>
              <w:t>方案详尽完整，可行性强的得8-10分；</w:t>
            </w:r>
          </w:p>
          <w:p w14:paraId="5CB3FE00">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w:t>
            </w:r>
            <w:r>
              <w:rPr>
                <w:rFonts w:hint="eastAsia" w:ascii="仿宋" w:hAnsi="仿宋" w:eastAsia="仿宋" w:cs="仿宋"/>
                <w:szCs w:val="21"/>
                <w:highlight w:val="none"/>
                <w:lang w:val="en-US" w:eastAsia="zh-CN"/>
              </w:rPr>
              <w:t>实施</w:t>
            </w:r>
            <w:r>
              <w:rPr>
                <w:rFonts w:hint="eastAsia" w:ascii="仿宋" w:hAnsi="仿宋" w:eastAsia="仿宋" w:cs="仿宋"/>
                <w:szCs w:val="21"/>
                <w:highlight w:val="none"/>
                <w:lang w:val="zh-CN"/>
              </w:rPr>
              <w:t>方案全面、详细，具有可行性的得5-7分；</w:t>
            </w:r>
          </w:p>
          <w:p w14:paraId="2F2DEDA8">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（3）</w:t>
            </w:r>
            <w:r>
              <w:rPr>
                <w:rFonts w:hint="eastAsia" w:ascii="仿宋" w:hAnsi="仿宋" w:eastAsia="仿宋" w:cs="仿宋"/>
                <w:szCs w:val="21"/>
                <w:highlight w:val="none"/>
                <w:lang w:val="en-US" w:eastAsia="zh-CN"/>
              </w:rPr>
              <w:t>实施</w:t>
            </w:r>
            <w:r>
              <w:rPr>
                <w:rFonts w:hint="eastAsia" w:ascii="仿宋" w:hAnsi="仿宋" w:eastAsia="仿宋" w:cs="仿宋"/>
                <w:szCs w:val="21"/>
                <w:highlight w:val="none"/>
                <w:lang w:val="zh-CN"/>
              </w:rPr>
              <w:t>方案能满足</w:t>
            </w:r>
            <w:r>
              <w:rPr>
                <w:rFonts w:hint="eastAsia" w:ascii="仿宋" w:hAnsi="仿宋" w:eastAsia="仿宋" w:cs="仿宋"/>
                <w:szCs w:val="21"/>
                <w:highlight w:val="none"/>
                <w:lang w:val="en-US" w:eastAsia="zh-CN"/>
              </w:rPr>
              <w:t>发包</w:t>
            </w:r>
            <w:r>
              <w:rPr>
                <w:rFonts w:hint="eastAsia" w:ascii="仿宋" w:hAnsi="仿宋" w:eastAsia="仿宋" w:cs="仿宋"/>
                <w:szCs w:val="21"/>
                <w:highlight w:val="none"/>
                <w:lang w:val="zh-CN"/>
              </w:rPr>
              <w:t>要求，但缺少项目针对性、可行性的得2-4分；</w:t>
            </w:r>
          </w:p>
          <w:p w14:paraId="13B43D4F">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（4）</w:t>
            </w:r>
            <w:r>
              <w:rPr>
                <w:rFonts w:hint="eastAsia" w:ascii="仿宋" w:hAnsi="仿宋" w:eastAsia="仿宋" w:cs="仿宋"/>
                <w:szCs w:val="21"/>
                <w:highlight w:val="none"/>
                <w:lang w:val="en-US" w:eastAsia="zh-CN"/>
              </w:rPr>
              <w:t>实施</w:t>
            </w:r>
            <w:r>
              <w:rPr>
                <w:rFonts w:hint="eastAsia" w:ascii="仿宋" w:hAnsi="仿宋" w:eastAsia="仿宋" w:cs="仿宋"/>
                <w:szCs w:val="21"/>
                <w:highlight w:val="none"/>
                <w:lang w:val="zh-CN"/>
              </w:rPr>
              <w:t>方案不可行或者未提供的得0分</w:t>
            </w:r>
            <w:bookmarkEnd w:id="93"/>
            <w:r>
              <w:rPr>
                <w:rFonts w:hint="eastAsia" w:ascii="仿宋" w:hAnsi="仿宋" w:eastAsia="仿宋" w:cs="仿宋"/>
                <w:szCs w:val="21"/>
                <w:highlight w:val="none"/>
                <w:lang w:val="zh-CN"/>
              </w:rPr>
              <w:t>。</w:t>
            </w:r>
          </w:p>
        </w:tc>
      </w:tr>
      <w:tr w14:paraId="0C7B1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1DBE1349">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vMerge w:val="continue"/>
            <w:tcBorders>
              <w:left w:val="single" w:color="auto" w:sz="4" w:space="0"/>
              <w:right w:val="single" w:color="auto" w:sz="4" w:space="0"/>
            </w:tcBorders>
            <w:vAlign w:val="center"/>
          </w:tcPr>
          <w:p w14:paraId="56CFFD37">
            <w:pPr>
              <w:spacing w:line="360" w:lineRule="exact"/>
              <w:jc w:val="center"/>
              <w:rPr>
                <w:rFonts w:hint="eastAsia" w:ascii="仿宋" w:hAnsi="仿宋" w:eastAsia="仿宋" w:cs="仿宋"/>
                <w:szCs w:val="21"/>
                <w:highlight w:val="none"/>
                <w:lang w:val="zh-CN"/>
              </w:rPr>
            </w:pPr>
          </w:p>
        </w:tc>
        <w:tc>
          <w:tcPr>
            <w:tcW w:w="3817" w:type="pct"/>
            <w:tcBorders>
              <w:top w:val="single" w:color="auto" w:sz="4" w:space="0"/>
              <w:left w:val="single" w:color="auto" w:sz="4" w:space="0"/>
              <w:bottom w:val="single" w:color="auto" w:sz="4" w:space="0"/>
              <w:right w:val="single" w:color="auto" w:sz="4" w:space="0"/>
            </w:tcBorders>
            <w:vAlign w:val="top"/>
          </w:tcPr>
          <w:p w14:paraId="4AE3CE1B">
            <w:pPr>
              <w:spacing w:line="360" w:lineRule="exact"/>
              <w:rPr>
                <w:rFonts w:hint="eastAsia" w:ascii="仿宋" w:hAnsi="仿宋" w:eastAsia="仿宋" w:cs="仿宋"/>
                <w:b/>
                <w:bCs/>
                <w:szCs w:val="21"/>
                <w:highlight w:val="none"/>
                <w:lang w:val="zh-CN"/>
              </w:rPr>
            </w:pPr>
            <w:r>
              <w:rPr>
                <w:rFonts w:hint="eastAsia" w:ascii="仿宋" w:hAnsi="仿宋" w:eastAsia="仿宋" w:cs="仿宋"/>
                <w:b/>
                <w:bCs/>
                <w:szCs w:val="21"/>
                <w:highlight w:val="none"/>
                <w:lang w:val="zh-CN"/>
              </w:rPr>
              <w:t>3、评审小组根据</w:t>
            </w:r>
            <w:r>
              <w:rPr>
                <w:rFonts w:hint="eastAsia" w:ascii="仿宋" w:hAnsi="仿宋" w:eastAsia="仿宋" w:cs="仿宋"/>
                <w:b/>
                <w:bCs/>
                <w:szCs w:val="21"/>
                <w:highlight w:val="none"/>
                <w:lang w:val="en-US" w:eastAsia="zh-CN"/>
              </w:rPr>
              <w:t>发包</w:t>
            </w:r>
            <w:r>
              <w:rPr>
                <w:rFonts w:hint="eastAsia" w:ascii="仿宋" w:hAnsi="仿宋" w:eastAsia="仿宋" w:cs="仿宋"/>
                <w:b/>
                <w:bCs/>
                <w:szCs w:val="21"/>
                <w:highlight w:val="none"/>
                <w:lang w:eastAsia="zh-CN"/>
              </w:rPr>
              <w:t>文件</w:t>
            </w:r>
            <w:r>
              <w:rPr>
                <w:rFonts w:hint="eastAsia" w:ascii="仿宋" w:hAnsi="仿宋" w:eastAsia="仿宋" w:cs="仿宋"/>
                <w:b/>
                <w:bCs/>
                <w:szCs w:val="21"/>
                <w:highlight w:val="none"/>
                <w:lang w:val="zh-CN"/>
              </w:rPr>
              <w:t>要求及</w:t>
            </w:r>
            <w:r>
              <w:rPr>
                <w:rFonts w:hint="eastAsia" w:ascii="仿宋" w:hAnsi="仿宋" w:eastAsia="仿宋" w:cs="仿宋"/>
                <w:b/>
                <w:bCs/>
                <w:szCs w:val="21"/>
                <w:highlight w:val="none"/>
                <w:lang w:eastAsia="zh-CN"/>
              </w:rPr>
              <w:t>供应商</w:t>
            </w:r>
            <w:r>
              <w:rPr>
                <w:rFonts w:hint="eastAsia" w:ascii="仿宋" w:hAnsi="仿宋" w:eastAsia="仿宋" w:cs="仿宋"/>
                <w:b/>
                <w:bCs/>
                <w:szCs w:val="21"/>
                <w:highlight w:val="none"/>
                <w:lang w:val="zh-CN"/>
              </w:rPr>
              <w:t>提供的</w:t>
            </w:r>
            <w:r>
              <w:rPr>
                <w:rFonts w:hint="eastAsia" w:ascii="仿宋" w:hAnsi="仿宋" w:eastAsia="仿宋" w:cs="仿宋"/>
                <w:b/>
                <w:bCs/>
                <w:szCs w:val="21"/>
                <w:highlight w:val="none"/>
                <w:lang w:val="en-US" w:eastAsia="zh-CN"/>
              </w:rPr>
              <w:t>系统查询平台</w:t>
            </w:r>
            <w:r>
              <w:rPr>
                <w:rFonts w:hint="eastAsia" w:ascii="仿宋" w:hAnsi="仿宋" w:eastAsia="仿宋" w:cs="仿宋"/>
                <w:b/>
                <w:bCs/>
                <w:szCs w:val="21"/>
                <w:highlight w:val="none"/>
                <w:lang w:val="zh-CN"/>
              </w:rPr>
              <w:t>情况，进行综合评分（本小项满分</w:t>
            </w:r>
            <w:r>
              <w:rPr>
                <w:rFonts w:hint="eastAsia" w:ascii="仿宋" w:hAnsi="仿宋" w:eastAsia="仿宋" w:cs="仿宋"/>
                <w:b/>
                <w:bCs/>
                <w:szCs w:val="21"/>
                <w:highlight w:val="none"/>
                <w:lang w:val="en-US" w:eastAsia="zh-CN"/>
              </w:rPr>
              <w:t>20</w:t>
            </w:r>
            <w:r>
              <w:rPr>
                <w:rFonts w:hint="eastAsia" w:ascii="仿宋" w:hAnsi="仿宋" w:eastAsia="仿宋" w:cs="仿宋"/>
                <w:b/>
                <w:bCs/>
                <w:szCs w:val="21"/>
                <w:highlight w:val="none"/>
                <w:lang w:val="zh-CN"/>
              </w:rPr>
              <w:t>分）：</w:t>
            </w:r>
          </w:p>
          <w:p w14:paraId="3B1D7B83">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（1）</w:t>
            </w:r>
            <w:r>
              <w:rPr>
                <w:rFonts w:hint="eastAsia" w:ascii="仿宋" w:hAnsi="仿宋" w:eastAsia="仿宋" w:cs="仿宋"/>
                <w:szCs w:val="21"/>
                <w:highlight w:val="none"/>
                <w:lang w:val="en-US" w:eastAsia="zh-CN"/>
              </w:rPr>
              <w:t>系统</w:t>
            </w:r>
            <w:r>
              <w:rPr>
                <w:rFonts w:hint="eastAsia" w:ascii="仿宋" w:hAnsi="仿宋" w:eastAsia="仿宋" w:cs="仿宋"/>
                <w:szCs w:val="21"/>
                <w:highlight w:val="none"/>
                <w:lang w:val="zh-CN"/>
              </w:rPr>
              <w:t>是否能够保障项目上线发布后系统正常运转，不断优化系统的功能和性能，提前发现系统潜在问题，可行性强的得</w:t>
            </w:r>
            <w:r>
              <w:rPr>
                <w:rFonts w:hint="eastAsia" w:ascii="仿宋" w:hAnsi="仿宋" w:eastAsia="仿宋" w:cs="仿宋"/>
                <w:szCs w:val="21"/>
                <w:highlight w:val="none"/>
                <w:lang w:val="en-US" w:eastAsia="zh-CN"/>
              </w:rPr>
              <w:t>15</w:t>
            </w: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20</w:t>
            </w:r>
            <w:r>
              <w:rPr>
                <w:rFonts w:hint="eastAsia" w:ascii="仿宋" w:hAnsi="仿宋" w:eastAsia="仿宋" w:cs="仿宋"/>
                <w:szCs w:val="21"/>
                <w:highlight w:val="none"/>
                <w:lang w:val="zh-CN"/>
              </w:rPr>
              <w:t>分；</w:t>
            </w:r>
          </w:p>
          <w:p w14:paraId="10B972BF">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w:t>
            </w:r>
            <w:bookmarkStart w:id="94" w:name="OLE_LINK14"/>
            <w:r>
              <w:rPr>
                <w:rFonts w:hint="eastAsia" w:ascii="仿宋" w:hAnsi="仿宋" w:eastAsia="仿宋" w:cs="仿宋"/>
                <w:szCs w:val="21"/>
                <w:highlight w:val="none"/>
                <w:lang w:val="en-US" w:eastAsia="zh-CN"/>
              </w:rPr>
              <w:t>系统</w:t>
            </w:r>
            <w:bookmarkEnd w:id="94"/>
            <w:r>
              <w:rPr>
                <w:rFonts w:hint="eastAsia" w:ascii="仿宋" w:hAnsi="仿宋" w:eastAsia="仿宋" w:cs="仿宋"/>
                <w:szCs w:val="21"/>
                <w:highlight w:val="none"/>
                <w:lang w:val="zh-CN"/>
              </w:rPr>
              <w:t>全面、详细，具有可行性的得</w:t>
            </w:r>
            <w:r>
              <w:rPr>
                <w:rFonts w:hint="eastAsia" w:ascii="仿宋" w:hAnsi="仿宋" w:eastAsia="仿宋" w:cs="仿宋"/>
                <w:szCs w:val="21"/>
                <w:highlight w:val="none"/>
                <w:lang w:val="en-US" w:eastAsia="zh-CN"/>
              </w:rPr>
              <w:t>10</w:t>
            </w: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14</w:t>
            </w:r>
            <w:r>
              <w:rPr>
                <w:rFonts w:hint="eastAsia" w:ascii="仿宋" w:hAnsi="仿宋" w:eastAsia="仿宋" w:cs="仿宋"/>
                <w:szCs w:val="21"/>
                <w:highlight w:val="none"/>
                <w:lang w:val="zh-CN"/>
              </w:rPr>
              <w:t>分；</w:t>
            </w:r>
          </w:p>
          <w:p w14:paraId="2B678804">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（3）</w:t>
            </w:r>
            <w:bookmarkStart w:id="95" w:name="OLE_LINK15"/>
            <w:r>
              <w:rPr>
                <w:rFonts w:hint="eastAsia" w:ascii="仿宋" w:hAnsi="仿宋" w:eastAsia="仿宋" w:cs="仿宋"/>
                <w:szCs w:val="21"/>
                <w:highlight w:val="none"/>
                <w:lang w:val="en-US" w:eastAsia="zh-CN"/>
              </w:rPr>
              <w:t>系统</w:t>
            </w:r>
            <w:bookmarkEnd w:id="95"/>
            <w:r>
              <w:rPr>
                <w:rFonts w:hint="eastAsia" w:ascii="仿宋" w:hAnsi="仿宋" w:eastAsia="仿宋" w:cs="仿宋"/>
                <w:szCs w:val="21"/>
                <w:highlight w:val="none"/>
                <w:lang w:val="zh-CN"/>
              </w:rPr>
              <w:t>能满足</w:t>
            </w:r>
            <w:r>
              <w:rPr>
                <w:rFonts w:hint="eastAsia" w:ascii="仿宋" w:hAnsi="仿宋" w:eastAsia="仿宋" w:cs="仿宋"/>
                <w:szCs w:val="21"/>
                <w:highlight w:val="none"/>
                <w:lang w:val="en-US" w:eastAsia="zh-CN"/>
              </w:rPr>
              <w:t>委托人</w:t>
            </w:r>
            <w:r>
              <w:rPr>
                <w:rFonts w:hint="eastAsia" w:ascii="仿宋" w:hAnsi="仿宋" w:eastAsia="仿宋" w:cs="仿宋"/>
                <w:szCs w:val="21"/>
                <w:highlight w:val="none"/>
                <w:lang w:val="zh-CN"/>
              </w:rPr>
              <w:t>要求，但缺少项目针对性、可行性的得</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9</w:t>
            </w:r>
            <w:r>
              <w:rPr>
                <w:rFonts w:hint="eastAsia" w:ascii="仿宋" w:hAnsi="仿宋" w:eastAsia="仿宋" w:cs="仿宋"/>
                <w:szCs w:val="21"/>
                <w:highlight w:val="none"/>
                <w:lang w:val="zh-CN"/>
              </w:rPr>
              <w:t>分。</w:t>
            </w:r>
          </w:p>
          <w:p w14:paraId="20AC6277">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（4）</w:t>
            </w:r>
            <w:r>
              <w:rPr>
                <w:rFonts w:hint="eastAsia" w:ascii="仿宋" w:hAnsi="仿宋" w:eastAsia="仿宋" w:cs="仿宋"/>
                <w:szCs w:val="21"/>
                <w:highlight w:val="none"/>
                <w:lang w:val="en-US" w:eastAsia="zh-CN"/>
              </w:rPr>
              <w:t>系统</w:t>
            </w:r>
            <w:r>
              <w:rPr>
                <w:rFonts w:hint="eastAsia" w:ascii="仿宋" w:hAnsi="仿宋" w:eastAsia="仿宋" w:cs="仿宋"/>
                <w:szCs w:val="21"/>
                <w:highlight w:val="none"/>
                <w:lang w:val="zh-CN"/>
              </w:rPr>
              <w:t>不可行或者未提供得0分。</w:t>
            </w:r>
          </w:p>
        </w:tc>
      </w:tr>
      <w:tr w14:paraId="0A808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42852E8E">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vMerge w:val="continue"/>
            <w:tcBorders>
              <w:left w:val="single" w:color="auto" w:sz="4" w:space="0"/>
              <w:right w:val="single" w:color="auto" w:sz="4" w:space="0"/>
            </w:tcBorders>
            <w:vAlign w:val="center"/>
          </w:tcPr>
          <w:p w14:paraId="5C60C578">
            <w:pPr>
              <w:spacing w:line="360" w:lineRule="exact"/>
              <w:jc w:val="center"/>
              <w:rPr>
                <w:rFonts w:hint="eastAsia" w:ascii="仿宋" w:hAnsi="仿宋" w:eastAsia="仿宋" w:cs="仿宋"/>
                <w:szCs w:val="21"/>
                <w:highlight w:val="none"/>
                <w:lang w:val="zh-CN"/>
              </w:rPr>
            </w:pPr>
          </w:p>
        </w:tc>
        <w:tc>
          <w:tcPr>
            <w:tcW w:w="3817" w:type="pct"/>
            <w:tcBorders>
              <w:top w:val="single" w:color="auto" w:sz="4" w:space="0"/>
              <w:left w:val="single" w:color="auto" w:sz="4" w:space="0"/>
              <w:bottom w:val="single" w:color="auto" w:sz="4" w:space="0"/>
              <w:right w:val="single" w:color="auto" w:sz="4" w:space="0"/>
            </w:tcBorders>
            <w:vAlign w:val="top"/>
          </w:tcPr>
          <w:p w14:paraId="5B2B2E28">
            <w:pPr>
              <w:spacing w:line="360" w:lineRule="exact"/>
              <w:rPr>
                <w:rFonts w:hint="eastAsia" w:ascii="仿宋" w:hAnsi="仿宋" w:eastAsia="仿宋" w:cs="仿宋"/>
                <w:b/>
                <w:bCs/>
                <w:szCs w:val="21"/>
                <w:highlight w:val="none"/>
                <w:lang w:val="zh-CN"/>
              </w:rPr>
            </w:pPr>
            <w:r>
              <w:rPr>
                <w:rFonts w:hint="eastAsia" w:ascii="仿宋" w:hAnsi="仿宋" w:eastAsia="仿宋" w:cs="仿宋"/>
                <w:b/>
                <w:bCs/>
                <w:szCs w:val="21"/>
                <w:highlight w:val="none"/>
                <w:lang w:val="zh-CN"/>
              </w:rPr>
              <w:t>4、</w:t>
            </w:r>
            <w:bookmarkStart w:id="96" w:name="OLE_LINK17"/>
            <w:r>
              <w:rPr>
                <w:rFonts w:hint="eastAsia" w:ascii="仿宋" w:hAnsi="仿宋" w:eastAsia="仿宋" w:cs="仿宋"/>
                <w:b/>
                <w:bCs/>
                <w:szCs w:val="21"/>
                <w:highlight w:val="none"/>
                <w:lang w:val="zh-CN"/>
              </w:rPr>
              <w:t>评审小组根据</w:t>
            </w:r>
            <w:r>
              <w:rPr>
                <w:rFonts w:hint="eastAsia" w:ascii="仿宋" w:hAnsi="仿宋" w:eastAsia="仿宋" w:cs="仿宋"/>
                <w:b/>
                <w:bCs/>
                <w:szCs w:val="21"/>
                <w:highlight w:val="none"/>
                <w:lang w:val="en-US" w:eastAsia="zh-CN"/>
              </w:rPr>
              <w:t>发包</w:t>
            </w:r>
            <w:r>
              <w:rPr>
                <w:rFonts w:hint="eastAsia" w:ascii="仿宋" w:hAnsi="仿宋" w:eastAsia="仿宋" w:cs="仿宋"/>
                <w:b/>
                <w:bCs/>
                <w:szCs w:val="21"/>
                <w:highlight w:val="none"/>
                <w:lang w:eastAsia="zh-CN"/>
              </w:rPr>
              <w:t>文件</w:t>
            </w:r>
            <w:r>
              <w:rPr>
                <w:rFonts w:hint="eastAsia" w:ascii="仿宋" w:hAnsi="仿宋" w:eastAsia="仿宋" w:cs="仿宋"/>
                <w:b/>
                <w:bCs/>
                <w:szCs w:val="21"/>
                <w:highlight w:val="none"/>
                <w:lang w:val="zh-CN"/>
              </w:rPr>
              <w:t>要求及</w:t>
            </w:r>
            <w:r>
              <w:rPr>
                <w:rFonts w:hint="eastAsia" w:ascii="仿宋" w:hAnsi="仿宋" w:eastAsia="仿宋" w:cs="仿宋"/>
                <w:b/>
                <w:bCs/>
                <w:szCs w:val="21"/>
                <w:highlight w:val="none"/>
                <w:lang w:eastAsia="zh-CN"/>
              </w:rPr>
              <w:t>供应商</w:t>
            </w:r>
            <w:r>
              <w:rPr>
                <w:rFonts w:hint="eastAsia" w:ascii="仿宋" w:hAnsi="仿宋" w:eastAsia="仿宋" w:cs="仿宋"/>
                <w:b/>
                <w:bCs/>
                <w:szCs w:val="21"/>
                <w:highlight w:val="none"/>
                <w:lang w:val="zh-CN"/>
              </w:rPr>
              <w:t>提供的</w:t>
            </w:r>
            <w:r>
              <w:rPr>
                <w:rFonts w:hint="eastAsia" w:ascii="仿宋" w:hAnsi="仿宋" w:eastAsia="仿宋" w:cs="仿宋"/>
                <w:b/>
                <w:bCs/>
                <w:szCs w:val="21"/>
                <w:highlight w:val="none"/>
                <w:lang w:val="en-US" w:eastAsia="zh-CN"/>
              </w:rPr>
              <w:t>服务进度保障</w:t>
            </w:r>
            <w:r>
              <w:rPr>
                <w:rFonts w:hint="eastAsia" w:ascii="仿宋" w:hAnsi="仿宋" w:eastAsia="仿宋" w:cs="仿宋"/>
                <w:b/>
                <w:bCs/>
                <w:szCs w:val="21"/>
                <w:highlight w:val="none"/>
                <w:lang w:val="zh-CN"/>
              </w:rPr>
              <w:t>方案，进行综合评分，主要评审下列内容:（本小项满分10分）：</w:t>
            </w:r>
          </w:p>
          <w:p w14:paraId="7EAB09EF">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（1）方案详尽完整，可行性强的得8-10分；</w:t>
            </w:r>
          </w:p>
          <w:p w14:paraId="6931DC7A">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（2）方案全面、详细，具有可行性的得5-7分；</w:t>
            </w:r>
          </w:p>
          <w:p w14:paraId="5488AC0B">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（3）方案能满足</w:t>
            </w:r>
            <w:r>
              <w:rPr>
                <w:rFonts w:hint="eastAsia" w:ascii="仿宋" w:hAnsi="仿宋" w:eastAsia="仿宋" w:cs="仿宋"/>
                <w:szCs w:val="21"/>
                <w:highlight w:val="none"/>
                <w:lang w:val="en-US" w:eastAsia="zh-CN"/>
              </w:rPr>
              <w:t>发包</w:t>
            </w:r>
            <w:r>
              <w:rPr>
                <w:rFonts w:hint="eastAsia" w:ascii="仿宋" w:hAnsi="仿宋" w:eastAsia="仿宋" w:cs="仿宋"/>
                <w:szCs w:val="21"/>
                <w:highlight w:val="none"/>
                <w:lang w:val="zh-CN"/>
              </w:rPr>
              <w:t>要求，但缺少项目针对性、可行性的得2-4分；</w:t>
            </w:r>
          </w:p>
          <w:p w14:paraId="21F4C246">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（4）方案不可行或者未提供的得0分</w:t>
            </w:r>
            <w:bookmarkEnd w:id="96"/>
            <w:r>
              <w:rPr>
                <w:rFonts w:hint="eastAsia" w:ascii="仿宋" w:hAnsi="仿宋" w:eastAsia="仿宋" w:cs="仿宋"/>
                <w:szCs w:val="21"/>
                <w:highlight w:val="none"/>
                <w:lang w:val="zh-CN"/>
              </w:rPr>
              <w:t>。</w:t>
            </w:r>
          </w:p>
        </w:tc>
      </w:tr>
      <w:tr w14:paraId="08816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46B31EE5">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vMerge w:val="continue"/>
            <w:tcBorders>
              <w:left w:val="single" w:color="auto" w:sz="4" w:space="0"/>
              <w:bottom w:val="single" w:color="auto" w:sz="4" w:space="0"/>
              <w:right w:val="single" w:color="auto" w:sz="4" w:space="0"/>
            </w:tcBorders>
            <w:vAlign w:val="center"/>
          </w:tcPr>
          <w:p w14:paraId="7D6F2145">
            <w:pPr>
              <w:spacing w:line="360" w:lineRule="exact"/>
              <w:jc w:val="center"/>
              <w:rPr>
                <w:rFonts w:hint="eastAsia" w:ascii="仿宋" w:hAnsi="仿宋" w:eastAsia="仿宋" w:cs="仿宋"/>
                <w:szCs w:val="21"/>
                <w:highlight w:val="none"/>
                <w:lang w:val="zh-CN"/>
              </w:rPr>
            </w:pPr>
          </w:p>
        </w:tc>
        <w:tc>
          <w:tcPr>
            <w:tcW w:w="3817" w:type="pct"/>
            <w:tcBorders>
              <w:top w:val="single" w:color="auto" w:sz="4" w:space="0"/>
              <w:left w:val="single" w:color="auto" w:sz="4" w:space="0"/>
              <w:bottom w:val="single" w:color="auto" w:sz="4" w:space="0"/>
              <w:right w:val="single" w:color="auto" w:sz="4" w:space="0"/>
            </w:tcBorders>
            <w:vAlign w:val="top"/>
          </w:tcPr>
          <w:p w14:paraId="7C0AC04F">
            <w:pPr>
              <w:spacing w:line="360" w:lineRule="exact"/>
              <w:rPr>
                <w:rFonts w:hint="eastAsia" w:ascii="仿宋" w:hAnsi="仿宋" w:eastAsia="仿宋" w:cs="仿宋"/>
                <w:b/>
                <w:bCs/>
                <w:szCs w:val="21"/>
                <w:highlight w:val="none"/>
                <w:lang w:val="zh-CN"/>
              </w:rPr>
            </w:pPr>
            <w:r>
              <w:rPr>
                <w:rFonts w:hint="eastAsia" w:ascii="仿宋" w:hAnsi="仿宋" w:eastAsia="仿宋" w:cs="仿宋"/>
                <w:b/>
                <w:bCs/>
                <w:szCs w:val="21"/>
                <w:highlight w:val="none"/>
              </w:rPr>
              <w:t>5、</w:t>
            </w:r>
            <w:r>
              <w:rPr>
                <w:rFonts w:hint="eastAsia" w:ascii="仿宋" w:hAnsi="仿宋" w:eastAsia="仿宋" w:cs="仿宋"/>
                <w:b/>
                <w:bCs/>
                <w:szCs w:val="21"/>
                <w:highlight w:val="none"/>
                <w:lang w:val="zh-CN"/>
              </w:rPr>
              <w:t>评审小组根据</w:t>
            </w:r>
            <w:r>
              <w:rPr>
                <w:rFonts w:hint="eastAsia" w:ascii="仿宋" w:hAnsi="仿宋" w:eastAsia="仿宋" w:cs="仿宋"/>
                <w:b/>
                <w:bCs/>
                <w:szCs w:val="21"/>
                <w:highlight w:val="none"/>
                <w:lang w:val="en-US" w:eastAsia="zh-CN"/>
              </w:rPr>
              <w:t>发包</w:t>
            </w:r>
            <w:r>
              <w:rPr>
                <w:rFonts w:hint="eastAsia" w:ascii="仿宋" w:hAnsi="仿宋" w:eastAsia="仿宋" w:cs="仿宋"/>
                <w:b/>
                <w:bCs/>
                <w:szCs w:val="21"/>
                <w:highlight w:val="none"/>
                <w:lang w:eastAsia="zh-CN"/>
              </w:rPr>
              <w:t>文件</w:t>
            </w:r>
            <w:r>
              <w:rPr>
                <w:rFonts w:hint="eastAsia" w:ascii="仿宋" w:hAnsi="仿宋" w:eastAsia="仿宋" w:cs="仿宋"/>
                <w:b/>
                <w:bCs/>
                <w:szCs w:val="21"/>
                <w:highlight w:val="none"/>
                <w:lang w:val="zh-CN"/>
              </w:rPr>
              <w:t>要求及</w:t>
            </w:r>
            <w:r>
              <w:rPr>
                <w:rFonts w:hint="eastAsia" w:ascii="仿宋" w:hAnsi="仿宋" w:eastAsia="仿宋" w:cs="仿宋"/>
                <w:b/>
                <w:bCs/>
                <w:szCs w:val="21"/>
                <w:highlight w:val="none"/>
                <w:lang w:eastAsia="zh-CN"/>
              </w:rPr>
              <w:t>供应商</w:t>
            </w:r>
            <w:r>
              <w:rPr>
                <w:rFonts w:hint="eastAsia" w:ascii="仿宋" w:hAnsi="仿宋" w:eastAsia="仿宋" w:cs="仿宋"/>
                <w:b/>
                <w:bCs/>
                <w:szCs w:val="21"/>
                <w:highlight w:val="none"/>
                <w:lang w:val="zh-CN"/>
              </w:rPr>
              <w:t>提供的</w:t>
            </w:r>
            <w:r>
              <w:rPr>
                <w:rFonts w:hint="eastAsia" w:ascii="仿宋" w:hAnsi="仿宋" w:eastAsia="仿宋" w:cs="仿宋"/>
                <w:b/>
                <w:bCs/>
                <w:szCs w:val="21"/>
                <w:highlight w:val="none"/>
                <w:lang w:val="en-US" w:eastAsia="zh-CN"/>
              </w:rPr>
              <w:t>服务质量保障</w:t>
            </w:r>
            <w:r>
              <w:rPr>
                <w:rFonts w:hint="eastAsia" w:ascii="仿宋" w:hAnsi="仿宋" w:eastAsia="仿宋" w:cs="仿宋"/>
                <w:b/>
                <w:bCs/>
                <w:szCs w:val="21"/>
                <w:highlight w:val="none"/>
                <w:lang w:val="zh-CN"/>
              </w:rPr>
              <w:t>方案，进行综合评分，主要评审下列内容:（本小项满分10分）：</w:t>
            </w:r>
          </w:p>
          <w:p w14:paraId="19C0866B">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（1）方案详尽完整，可行性强的得8-10分；</w:t>
            </w:r>
          </w:p>
          <w:p w14:paraId="5DA54390">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（2）方案全面、详细，具有可行性的得5-7分；</w:t>
            </w:r>
          </w:p>
          <w:p w14:paraId="63057045">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（3）方案能满足</w:t>
            </w:r>
            <w:r>
              <w:rPr>
                <w:rFonts w:hint="eastAsia" w:ascii="仿宋" w:hAnsi="仿宋" w:eastAsia="仿宋" w:cs="仿宋"/>
                <w:szCs w:val="21"/>
                <w:highlight w:val="none"/>
                <w:lang w:val="en-US" w:eastAsia="zh-CN"/>
              </w:rPr>
              <w:t>发包</w:t>
            </w:r>
            <w:r>
              <w:rPr>
                <w:rFonts w:hint="eastAsia" w:ascii="仿宋" w:hAnsi="仿宋" w:eastAsia="仿宋" w:cs="仿宋"/>
                <w:szCs w:val="21"/>
                <w:highlight w:val="none"/>
                <w:lang w:val="zh-CN"/>
              </w:rPr>
              <w:t>要求，但缺少项目针对性、可行性的得2-4分；</w:t>
            </w:r>
          </w:p>
          <w:p w14:paraId="342F357B">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（4）方案不可行或者未提供的得0分</w:t>
            </w:r>
          </w:p>
        </w:tc>
      </w:tr>
      <w:tr w14:paraId="606AC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top w:val="single" w:color="auto" w:sz="4" w:space="0"/>
              <w:left w:val="single" w:color="auto" w:sz="4" w:space="0"/>
              <w:right w:val="single" w:color="auto" w:sz="4" w:space="0"/>
            </w:tcBorders>
            <w:vAlign w:val="center"/>
          </w:tcPr>
          <w:p w14:paraId="21B301F4">
            <w:pPr>
              <w:spacing w:line="360" w:lineRule="exact"/>
              <w:jc w:val="center"/>
              <w:rPr>
                <w:rFonts w:hint="eastAsia" w:ascii="仿宋" w:hAnsi="仿宋" w:eastAsia="仿宋" w:cs="仿宋"/>
                <w:b/>
                <w:bCs/>
                <w:color w:val="000000" w:themeColor="text1"/>
                <w:sz w:val="18"/>
                <w:szCs w:val="18"/>
                <w:highlight w:val="none"/>
                <w14:textFill>
                  <w14:solidFill>
                    <w14:schemeClr w14:val="tx1"/>
                  </w14:solidFill>
                </w14:textFill>
              </w:rPr>
            </w:pPr>
          </w:p>
        </w:tc>
        <w:tc>
          <w:tcPr>
            <w:tcW w:w="721" w:type="pct"/>
            <w:tcBorders>
              <w:top w:val="single" w:color="auto" w:sz="4" w:space="0"/>
              <w:left w:val="single" w:color="auto" w:sz="4" w:space="0"/>
              <w:right w:val="single" w:color="auto" w:sz="4" w:space="0"/>
            </w:tcBorders>
            <w:vAlign w:val="center"/>
          </w:tcPr>
          <w:p w14:paraId="4771997F">
            <w:pPr>
              <w:spacing w:line="360" w:lineRule="exact"/>
              <w:ind w:firstLine="44" w:firstLineChars="21"/>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供应商</w:t>
            </w:r>
          </w:p>
          <w:p w14:paraId="07F2022D">
            <w:pPr>
              <w:spacing w:line="360" w:lineRule="exact"/>
              <w:ind w:firstLine="44" w:firstLineChars="21"/>
              <w:jc w:val="center"/>
              <w:rPr>
                <w:rFonts w:hint="eastAsia" w:ascii="仿宋" w:hAnsi="仿宋" w:eastAsia="仿宋" w:cs="仿宋"/>
                <w:szCs w:val="21"/>
                <w:highlight w:val="none"/>
              </w:rPr>
            </w:pPr>
            <w:r>
              <w:rPr>
                <w:rFonts w:hint="eastAsia" w:ascii="仿宋" w:hAnsi="仿宋" w:eastAsia="仿宋" w:cs="仿宋"/>
                <w:szCs w:val="21"/>
                <w:highlight w:val="none"/>
              </w:rPr>
              <w:t>人员力量</w:t>
            </w:r>
          </w:p>
          <w:p w14:paraId="45761F03">
            <w:pPr>
              <w:spacing w:line="360" w:lineRule="exact"/>
              <w:ind w:firstLine="44" w:firstLineChars="21"/>
              <w:jc w:val="center"/>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10</w:t>
            </w:r>
            <w:r>
              <w:rPr>
                <w:rFonts w:hint="eastAsia" w:ascii="仿宋" w:hAnsi="仿宋" w:eastAsia="仿宋" w:cs="仿宋"/>
                <w:szCs w:val="21"/>
                <w:highlight w:val="none"/>
                <w:lang w:val="zh-CN"/>
              </w:rPr>
              <w:t>分）</w:t>
            </w:r>
          </w:p>
        </w:tc>
        <w:tc>
          <w:tcPr>
            <w:tcW w:w="3817" w:type="pct"/>
            <w:tcBorders>
              <w:top w:val="single" w:color="auto" w:sz="4" w:space="0"/>
              <w:left w:val="single" w:color="auto" w:sz="4" w:space="0"/>
              <w:bottom w:val="single" w:color="auto" w:sz="4" w:space="0"/>
              <w:right w:val="single" w:color="auto" w:sz="4" w:space="0"/>
            </w:tcBorders>
            <w:vAlign w:val="center"/>
          </w:tcPr>
          <w:p w14:paraId="73595742">
            <w:pPr>
              <w:spacing w:line="360" w:lineRule="exact"/>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fldChar w:fldCharType="begin"/>
            </w:r>
            <w:r>
              <w:rPr>
                <w:rFonts w:hint="eastAsia" w:ascii="仿宋" w:hAnsi="仿宋" w:eastAsia="仿宋" w:cs="仿宋"/>
                <w:szCs w:val="21"/>
                <w:highlight w:val="none"/>
                <w:lang w:val="en-US" w:eastAsia="zh-CN"/>
              </w:rPr>
              <w:instrText xml:space="preserve"> = 1 \* GB3 \* MERGEFORMAT </w:instrText>
            </w:r>
            <w:r>
              <w:rPr>
                <w:rFonts w:hint="eastAsia" w:ascii="仿宋" w:hAnsi="仿宋" w:eastAsia="仿宋" w:cs="仿宋"/>
                <w:szCs w:val="21"/>
                <w:highlight w:val="none"/>
                <w:lang w:val="en-US" w:eastAsia="zh-CN"/>
              </w:rPr>
              <w:fldChar w:fldCharType="separate"/>
            </w:r>
            <w:r>
              <w:rPr>
                <w:rFonts w:hint="eastAsia" w:ascii="仿宋" w:hAnsi="仿宋" w:eastAsia="仿宋" w:cs="仿宋"/>
                <w:szCs w:val="21"/>
                <w:highlight w:val="none"/>
                <w:lang w:val="en-US" w:eastAsia="zh-CN"/>
              </w:rPr>
              <w:t>①</w:t>
            </w:r>
            <w:r>
              <w:rPr>
                <w:rFonts w:hint="eastAsia" w:ascii="仿宋" w:hAnsi="仿宋" w:eastAsia="仿宋" w:cs="仿宋"/>
                <w:szCs w:val="21"/>
                <w:highlight w:val="none"/>
                <w:lang w:val="en-US" w:eastAsia="zh-CN"/>
              </w:rPr>
              <w:fldChar w:fldCharType="end"/>
            </w:r>
            <w:r>
              <w:rPr>
                <w:rFonts w:hint="eastAsia" w:ascii="仿宋" w:hAnsi="仿宋" w:eastAsia="仿宋" w:cs="仿宋"/>
                <w:szCs w:val="21"/>
                <w:highlight w:val="none"/>
                <w:lang w:val="en-US" w:eastAsia="zh-CN"/>
              </w:rPr>
              <w:t>项目负责人具有</w:t>
            </w:r>
            <w:bookmarkStart w:id="97" w:name="OLE_LINK18"/>
            <w:r>
              <w:rPr>
                <w:rFonts w:hint="eastAsia" w:ascii="仿宋" w:hAnsi="仿宋" w:eastAsia="仿宋" w:cs="仿宋"/>
                <w:szCs w:val="21"/>
                <w:highlight w:val="none"/>
                <w:lang w:val="en-US" w:eastAsia="zh-CN"/>
              </w:rPr>
              <w:t>一级注册造价师资格的</w:t>
            </w:r>
            <w:bookmarkEnd w:id="97"/>
            <w:r>
              <w:rPr>
                <w:rFonts w:hint="eastAsia" w:ascii="仿宋" w:hAnsi="仿宋" w:eastAsia="仿宋" w:cs="仿宋"/>
                <w:szCs w:val="21"/>
                <w:highlight w:val="none"/>
                <w:lang w:val="en-US" w:eastAsia="zh-CN"/>
              </w:rPr>
              <w:t>得4分。</w:t>
            </w:r>
          </w:p>
          <w:p w14:paraId="00063458">
            <w:pPr>
              <w:spacing w:line="360" w:lineRule="exact"/>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注：提供人员</w:t>
            </w:r>
            <w:bookmarkStart w:id="98" w:name="OLE_LINK19"/>
            <w:r>
              <w:rPr>
                <w:rFonts w:hint="eastAsia" w:ascii="仿宋" w:hAnsi="仿宋" w:eastAsia="仿宋" w:cs="仿宋"/>
                <w:szCs w:val="21"/>
                <w:highlight w:val="none"/>
                <w:lang w:val="en-US" w:eastAsia="zh-CN"/>
              </w:rPr>
              <w:t>注册证书</w:t>
            </w:r>
            <w:bookmarkEnd w:id="98"/>
            <w:r>
              <w:rPr>
                <w:rFonts w:hint="eastAsia" w:ascii="仿宋" w:hAnsi="仿宋" w:eastAsia="仿宋" w:cs="仿宋"/>
                <w:szCs w:val="21"/>
                <w:highlight w:val="none"/>
                <w:lang w:val="en-US" w:eastAsia="zh-CN"/>
              </w:rPr>
              <w:t>印件加盖公章。</w:t>
            </w:r>
          </w:p>
          <w:p w14:paraId="57233A6C">
            <w:pPr>
              <w:spacing w:line="360" w:lineRule="exact"/>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fldChar w:fldCharType="begin"/>
            </w:r>
            <w:r>
              <w:rPr>
                <w:rFonts w:hint="eastAsia" w:ascii="仿宋" w:hAnsi="仿宋" w:eastAsia="仿宋" w:cs="仿宋"/>
                <w:szCs w:val="21"/>
                <w:highlight w:val="none"/>
                <w:lang w:val="en-US" w:eastAsia="zh-CN"/>
              </w:rPr>
              <w:instrText xml:space="preserve"> = 2 \* GB3 \* MERGEFORMAT </w:instrText>
            </w:r>
            <w:r>
              <w:rPr>
                <w:rFonts w:hint="eastAsia" w:ascii="仿宋" w:hAnsi="仿宋" w:eastAsia="仿宋" w:cs="仿宋"/>
                <w:szCs w:val="21"/>
                <w:highlight w:val="none"/>
                <w:lang w:val="en-US" w:eastAsia="zh-CN"/>
              </w:rPr>
              <w:fldChar w:fldCharType="separate"/>
            </w:r>
            <w:r>
              <w:rPr>
                <w:rFonts w:hint="eastAsia" w:ascii="仿宋" w:hAnsi="仿宋" w:eastAsia="仿宋" w:cs="仿宋"/>
                <w:szCs w:val="21"/>
                <w:highlight w:val="none"/>
                <w:lang w:val="en-US" w:eastAsia="zh-CN"/>
              </w:rPr>
              <w:t>②</w:t>
            </w:r>
            <w:r>
              <w:rPr>
                <w:rFonts w:hint="eastAsia" w:ascii="仿宋" w:hAnsi="仿宋" w:eastAsia="仿宋" w:cs="仿宋"/>
                <w:szCs w:val="21"/>
                <w:highlight w:val="none"/>
                <w:lang w:val="en-US" w:eastAsia="zh-CN"/>
              </w:rPr>
              <w:fldChar w:fldCharType="end"/>
            </w:r>
            <w:r>
              <w:rPr>
                <w:rFonts w:hint="eastAsia" w:ascii="仿宋" w:hAnsi="仿宋" w:eastAsia="仿宋" w:cs="仿宋"/>
                <w:szCs w:val="21"/>
                <w:highlight w:val="none"/>
                <w:lang w:val="en-US" w:eastAsia="zh-CN"/>
              </w:rPr>
              <w:t>项目团队成员（项目负责人除外）具有二级注册造价师及以上资格的，每提供一人得2分，满分6分。</w:t>
            </w:r>
          </w:p>
          <w:p w14:paraId="474F8B9B">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szCs w:val="21"/>
                <w:highlight w:val="none"/>
                <w:lang w:val="en-US" w:eastAsia="zh-CN"/>
              </w:rPr>
              <w:t>注：提供人员注册证书印件加盖公章。</w:t>
            </w:r>
          </w:p>
        </w:tc>
      </w:tr>
      <w:tr w14:paraId="31D85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2" w:hRule="atLeast"/>
          <w:jc w:val="center"/>
        </w:trPr>
        <w:tc>
          <w:tcPr>
            <w:tcW w:w="460" w:type="pct"/>
            <w:vMerge w:val="continue"/>
            <w:tcBorders>
              <w:left w:val="single" w:color="auto" w:sz="4" w:space="0"/>
              <w:right w:val="single" w:color="auto" w:sz="4" w:space="0"/>
            </w:tcBorders>
            <w:vAlign w:val="center"/>
          </w:tcPr>
          <w:p w14:paraId="5124C89D">
            <w:pPr>
              <w:spacing w:line="360" w:lineRule="exact"/>
              <w:rPr>
                <w:rFonts w:hint="eastAsia" w:ascii="仿宋" w:hAnsi="仿宋" w:eastAsia="仿宋" w:cs="仿宋"/>
                <w:color w:val="000000" w:themeColor="text1"/>
                <w:sz w:val="18"/>
                <w:szCs w:val="18"/>
                <w:highlight w:val="none"/>
                <w14:textFill>
                  <w14:solidFill>
                    <w14:schemeClr w14:val="tx1"/>
                  </w14:solidFill>
                </w14:textFill>
              </w:rPr>
            </w:pPr>
          </w:p>
        </w:tc>
        <w:tc>
          <w:tcPr>
            <w:tcW w:w="721" w:type="pct"/>
            <w:tcBorders>
              <w:left w:val="single" w:color="auto" w:sz="4" w:space="0"/>
              <w:right w:val="single" w:color="auto" w:sz="4" w:space="0"/>
            </w:tcBorders>
            <w:vAlign w:val="center"/>
          </w:tcPr>
          <w:p w14:paraId="3E1C20C9">
            <w:pPr>
              <w:spacing w:line="360" w:lineRule="exact"/>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供应商</w:t>
            </w:r>
          </w:p>
          <w:p w14:paraId="2D747586">
            <w:pPr>
              <w:spacing w:line="360" w:lineRule="exact"/>
              <w:jc w:val="center"/>
              <w:rPr>
                <w:rFonts w:hint="eastAsia" w:ascii="仿宋" w:hAnsi="仿宋" w:eastAsia="仿宋" w:cs="仿宋"/>
                <w:szCs w:val="21"/>
                <w:highlight w:val="none"/>
              </w:rPr>
            </w:pPr>
            <w:r>
              <w:rPr>
                <w:rFonts w:hint="eastAsia" w:ascii="仿宋" w:hAnsi="仿宋" w:eastAsia="仿宋" w:cs="仿宋"/>
                <w:szCs w:val="21"/>
                <w:highlight w:val="none"/>
              </w:rPr>
              <w:t>业绩</w:t>
            </w:r>
          </w:p>
          <w:p w14:paraId="29F5F3C5">
            <w:pPr>
              <w:spacing w:line="360" w:lineRule="exact"/>
              <w:jc w:val="center"/>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szCs w:val="21"/>
                <w:highlight w:val="none"/>
              </w:rPr>
              <w:t>（20分）</w:t>
            </w:r>
          </w:p>
        </w:tc>
        <w:tc>
          <w:tcPr>
            <w:tcW w:w="3817" w:type="pct"/>
            <w:tcBorders>
              <w:top w:val="single" w:color="auto" w:sz="4" w:space="0"/>
              <w:left w:val="single" w:color="auto" w:sz="4" w:space="0"/>
              <w:bottom w:val="single" w:color="auto" w:sz="4" w:space="0"/>
              <w:right w:val="single" w:color="auto" w:sz="4" w:space="0"/>
            </w:tcBorders>
            <w:vAlign w:val="center"/>
          </w:tcPr>
          <w:p w14:paraId="67A21764">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eastAsia="zh-CN"/>
              </w:rPr>
              <w:t>供应商</w:t>
            </w:r>
            <w:r>
              <w:rPr>
                <w:rFonts w:hint="eastAsia" w:ascii="仿宋" w:hAnsi="仿宋" w:eastAsia="仿宋" w:cs="仿宋"/>
                <w:szCs w:val="21"/>
                <w:highlight w:val="none"/>
              </w:rPr>
              <w:t>具有</w:t>
            </w:r>
            <w:r>
              <w:rPr>
                <w:rFonts w:hint="eastAsia" w:ascii="仿宋" w:hAnsi="仿宋" w:eastAsia="仿宋" w:cs="仿宋"/>
                <w:szCs w:val="21"/>
                <w:highlight w:val="none"/>
                <w:lang w:val="en-US" w:eastAsia="zh-CN"/>
              </w:rPr>
              <w:t>类似造价咨询</w:t>
            </w:r>
            <w:r>
              <w:rPr>
                <w:rFonts w:hint="eastAsia" w:ascii="仿宋" w:hAnsi="仿宋" w:eastAsia="仿宋" w:cs="仿宋"/>
                <w:szCs w:val="21"/>
                <w:highlight w:val="none"/>
                <w:lang w:val="zh-CN"/>
              </w:rPr>
              <w:t>业绩的，每具有一个业绩得</w:t>
            </w:r>
            <w:r>
              <w:rPr>
                <w:rFonts w:hint="eastAsia" w:ascii="仿宋" w:hAnsi="仿宋" w:eastAsia="仿宋" w:cs="仿宋"/>
                <w:szCs w:val="21"/>
                <w:highlight w:val="none"/>
              </w:rPr>
              <w:t>10分，</w:t>
            </w:r>
            <w:r>
              <w:rPr>
                <w:rFonts w:hint="eastAsia" w:ascii="仿宋" w:hAnsi="仿宋" w:eastAsia="仿宋" w:cs="仿宋"/>
                <w:szCs w:val="21"/>
                <w:highlight w:val="none"/>
                <w:lang w:val="zh-CN"/>
              </w:rPr>
              <w:t>本项满分2</w:t>
            </w:r>
            <w:r>
              <w:rPr>
                <w:rFonts w:hint="eastAsia" w:ascii="仿宋" w:hAnsi="仿宋" w:eastAsia="仿宋" w:cs="仿宋"/>
                <w:szCs w:val="21"/>
                <w:highlight w:val="none"/>
              </w:rPr>
              <w:t>0</w:t>
            </w:r>
            <w:r>
              <w:rPr>
                <w:rFonts w:hint="eastAsia" w:ascii="仿宋" w:hAnsi="仿宋" w:eastAsia="仿宋" w:cs="仿宋"/>
                <w:szCs w:val="21"/>
                <w:highlight w:val="none"/>
                <w:lang w:val="zh-CN"/>
              </w:rPr>
              <w:t>分。</w:t>
            </w:r>
          </w:p>
          <w:p w14:paraId="430C32C5">
            <w:pPr>
              <w:spacing w:line="360" w:lineRule="exact"/>
              <w:rPr>
                <w:rFonts w:hint="eastAsia" w:ascii="仿宋" w:hAnsi="仿宋" w:eastAsia="仿宋" w:cs="仿宋"/>
                <w:b/>
                <w:bCs/>
                <w:color w:val="000000" w:themeColor="text1"/>
                <w:sz w:val="18"/>
                <w:szCs w:val="18"/>
                <w:highlight w:val="none"/>
                <w14:textFill>
                  <w14:solidFill>
                    <w14:schemeClr w14:val="tx1"/>
                  </w14:solidFill>
                </w14:textFill>
              </w:rPr>
            </w:pPr>
            <w:r>
              <w:rPr>
                <w:rFonts w:hint="eastAsia" w:ascii="仿宋" w:hAnsi="仿宋" w:eastAsia="仿宋" w:cs="仿宋"/>
                <w:szCs w:val="21"/>
                <w:highlight w:val="none"/>
                <w:lang w:val="zh-CN"/>
              </w:rPr>
              <w:t>注：提供</w:t>
            </w:r>
            <w:r>
              <w:rPr>
                <w:rFonts w:hint="eastAsia" w:ascii="仿宋" w:hAnsi="仿宋" w:eastAsia="仿宋" w:cs="仿宋"/>
                <w:szCs w:val="21"/>
                <w:highlight w:val="none"/>
                <w:lang w:val="en-US" w:eastAsia="zh-CN"/>
              </w:rPr>
              <w:t>造价成果文件证明材料复</w:t>
            </w:r>
            <w:bookmarkStart w:id="99" w:name="OLE_LINK32"/>
            <w:r>
              <w:rPr>
                <w:rFonts w:hint="eastAsia" w:ascii="仿宋" w:hAnsi="仿宋" w:eastAsia="仿宋" w:cs="仿宋"/>
                <w:szCs w:val="21"/>
                <w:highlight w:val="none"/>
                <w:lang w:val="en-US" w:eastAsia="zh-CN"/>
              </w:rPr>
              <w:t>印件加盖公章</w:t>
            </w:r>
            <w:bookmarkEnd w:id="99"/>
            <w:r>
              <w:rPr>
                <w:rFonts w:hint="eastAsia" w:ascii="仿宋" w:hAnsi="仿宋" w:eastAsia="仿宋" w:cs="仿宋"/>
                <w:szCs w:val="21"/>
                <w:highlight w:val="none"/>
                <w:lang w:val="zh-CN"/>
              </w:rPr>
              <w:t>。</w:t>
            </w:r>
          </w:p>
        </w:tc>
      </w:tr>
      <w:tr w14:paraId="6A9F1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1193" w:hRule="atLeast"/>
          <w:jc w:val="center"/>
        </w:trPr>
        <w:tc>
          <w:tcPr>
            <w:tcW w:w="460" w:type="pct"/>
            <w:tcBorders>
              <w:left w:val="single" w:color="auto" w:sz="4" w:space="0"/>
              <w:right w:val="single" w:color="auto" w:sz="4" w:space="0"/>
            </w:tcBorders>
            <w:vAlign w:val="center"/>
          </w:tcPr>
          <w:p w14:paraId="4B6037DF">
            <w:pPr>
              <w:spacing w:line="360" w:lineRule="exact"/>
              <w:jc w:val="center"/>
              <w:rPr>
                <w:rFonts w:hint="eastAsia" w:ascii="仿宋" w:hAnsi="仿宋" w:eastAsia="仿宋" w:cs="仿宋"/>
                <w:szCs w:val="21"/>
                <w:highlight w:val="none"/>
              </w:rPr>
            </w:pPr>
            <w:r>
              <w:rPr>
                <w:rFonts w:hint="eastAsia" w:ascii="仿宋" w:hAnsi="仿宋" w:eastAsia="仿宋" w:cs="仿宋"/>
                <w:szCs w:val="21"/>
                <w:highlight w:val="none"/>
              </w:rPr>
              <w:t>商务标</w:t>
            </w:r>
          </w:p>
          <w:p w14:paraId="78BB6C64">
            <w:pPr>
              <w:spacing w:line="360" w:lineRule="exact"/>
              <w:jc w:val="center"/>
              <w:rPr>
                <w:rFonts w:hint="eastAsia"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szCs w:val="21"/>
                <w:highlight w:val="none"/>
              </w:rPr>
              <w:t>（10分）</w:t>
            </w:r>
          </w:p>
        </w:tc>
        <w:tc>
          <w:tcPr>
            <w:tcW w:w="4539" w:type="pct"/>
            <w:gridSpan w:val="2"/>
            <w:tcBorders>
              <w:top w:val="single" w:color="auto" w:sz="4" w:space="0"/>
              <w:left w:val="single" w:color="auto" w:sz="4" w:space="0"/>
              <w:bottom w:val="single" w:color="auto" w:sz="4" w:space="0"/>
              <w:right w:val="single" w:color="auto" w:sz="4" w:space="0"/>
            </w:tcBorders>
            <w:vAlign w:val="center"/>
          </w:tcPr>
          <w:p w14:paraId="163CDE07">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经评审满足响应文件要求的</w:t>
            </w:r>
            <w:r>
              <w:rPr>
                <w:rFonts w:hint="eastAsia" w:ascii="仿宋" w:hAnsi="仿宋" w:eastAsia="仿宋" w:cs="仿宋"/>
                <w:szCs w:val="21"/>
                <w:highlight w:val="none"/>
              </w:rPr>
              <w:t>有效</w:t>
            </w:r>
            <w:r>
              <w:rPr>
                <w:rFonts w:hint="eastAsia" w:ascii="仿宋" w:hAnsi="仿宋" w:eastAsia="仿宋" w:cs="仿宋"/>
                <w:szCs w:val="21"/>
                <w:highlight w:val="none"/>
                <w:lang w:val="zh-CN"/>
              </w:rPr>
              <w:t>供应商报价的平均值作为评标基准价。供应商的价格分统一按照下列公式计算：</w:t>
            </w:r>
          </w:p>
          <w:p w14:paraId="10AC7389">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（1）如果供应商的评标价&gt;评标基准价，则评标价得分＝F－偏差率×100×E</w:t>
            </w:r>
            <w:r>
              <w:rPr>
                <w:rFonts w:hint="eastAsia" w:ascii="仿宋" w:hAnsi="仿宋" w:eastAsia="仿宋" w:cs="仿宋"/>
                <w:szCs w:val="21"/>
                <w:highlight w:val="none"/>
                <w:vertAlign w:val="subscript"/>
                <w:lang w:val="zh-CN"/>
              </w:rPr>
              <w:t>1</w:t>
            </w:r>
            <w:r>
              <w:rPr>
                <w:rFonts w:hint="eastAsia" w:ascii="仿宋" w:hAnsi="仿宋" w:eastAsia="仿宋" w:cs="仿宋"/>
                <w:szCs w:val="21"/>
                <w:highlight w:val="none"/>
                <w:lang w:val="zh-CN"/>
              </w:rPr>
              <w:t>；</w:t>
            </w:r>
          </w:p>
          <w:p w14:paraId="30D6C335">
            <w:pPr>
              <w:spacing w:line="360" w:lineRule="exact"/>
              <w:rPr>
                <w:rFonts w:hint="eastAsia" w:ascii="仿宋" w:hAnsi="仿宋" w:eastAsia="仿宋" w:cs="仿宋"/>
                <w:szCs w:val="21"/>
                <w:highlight w:val="none"/>
                <w:lang w:val="zh-CN"/>
              </w:rPr>
            </w:pPr>
            <w:r>
              <w:rPr>
                <w:rFonts w:hint="eastAsia" w:ascii="仿宋" w:hAnsi="仿宋" w:eastAsia="仿宋" w:cs="仿宋"/>
                <w:szCs w:val="21"/>
                <w:highlight w:val="none"/>
                <w:lang w:val="zh-CN"/>
              </w:rPr>
              <w:t>（2）如果供应商的评标价≤评标基准价，则评标价得分＝F＋偏差率×100×E</w:t>
            </w:r>
            <w:r>
              <w:rPr>
                <w:rFonts w:hint="eastAsia" w:ascii="仿宋" w:hAnsi="仿宋" w:eastAsia="仿宋" w:cs="仿宋"/>
                <w:szCs w:val="21"/>
                <w:highlight w:val="none"/>
                <w:vertAlign w:val="subscript"/>
                <w:lang w:val="zh-CN"/>
              </w:rPr>
              <w:t>2</w:t>
            </w:r>
            <w:r>
              <w:rPr>
                <w:rFonts w:hint="eastAsia" w:ascii="仿宋" w:hAnsi="仿宋" w:eastAsia="仿宋" w:cs="仿宋"/>
                <w:szCs w:val="21"/>
                <w:highlight w:val="none"/>
                <w:lang w:val="zh-CN"/>
              </w:rPr>
              <w:t>；</w:t>
            </w:r>
          </w:p>
          <w:p w14:paraId="4400C1BE">
            <w:pPr>
              <w:spacing w:line="360" w:lineRule="exact"/>
              <w:rPr>
                <w:rFonts w:hint="eastAsia" w:ascii="仿宋" w:hAnsi="仿宋" w:eastAsia="仿宋" w:cs="仿宋"/>
                <w:color w:val="000000" w:themeColor="text1"/>
                <w:kern w:val="0"/>
                <w:sz w:val="18"/>
                <w:szCs w:val="18"/>
                <w:highlight w:val="none"/>
                <w14:textFill>
                  <w14:solidFill>
                    <w14:schemeClr w14:val="tx1"/>
                  </w14:solidFill>
                </w14:textFill>
              </w:rPr>
            </w:pPr>
            <w:r>
              <w:rPr>
                <w:rFonts w:hint="eastAsia" w:ascii="仿宋" w:hAnsi="仿宋" w:eastAsia="仿宋" w:cs="仿宋"/>
                <w:szCs w:val="21"/>
                <w:highlight w:val="none"/>
                <w:lang w:val="zh-CN"/>
              </w:rPr>
              <w:t>其中：F是评标价所占的权重分值，E</w:t>
            </w:r>
            <w:r>
              <w:rPr>
                <w:rFonts w:hint="eastAsia" w:ascii="仿宋" w:hAnsi="仿宋" w:eastAsia="仿宋" w:cs="仿宋"/>
                <w:szCs w:val="21"/>
                <w:highlight w:val="none"/>
                <w:vertAlign w:val="subscript"/>
                <w:lang w:val="zh-CN"/>
              </w:rPr>
              <w:t>1</w:t>
            </w: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lang w:val="zh-CN"/>
              </w:rPr>
              <w:t>，E</w:t>
            </w:r>
            <w:r>
              <w:rPr>
                <w:rFonts w:hint="eastAsia" w:ascii="仿宋" w:hAnsi="仿宋" w:eastAsia="仿宋" w:cs="仿宋"/>
                <w:szCs w:val="21"/>
                <w:highlight w:val="none"/>
                <w:vertAlign w:val="subscript"/>
                <w:lang w:val="zh-CN"/>
              </w:rPr>
              <w:t>2</w:t>
            </w:r>
            <w:r>
              <w:rPr>
                <w:rFonts w:hint="eastAsia" w:ascii="仿宋" w:hAnsi="仿宋" w:eastAsia="仿宋" w:cs="仿宋"/>
                <w:szCs w:val="21"/>
                <w:highlight w:val="none"/>
                <w:lang w:val="zh-CN"/>
              </w:rPr>
              <w:t>=</w:t>
            </w:r>
            <w:r>
              <w:rPr>
                <w:rFonts w:hint="eastAsia" w:ascii="仿宋" w:hAnsi="仿宋" w:eastAsia="仿宋" w:cs="仿宋"/>
                <w:szCs w:val="21"/>
                <w:highlight w:val="none"/>
                <w:lang w:val="en-US" w:eastAsia="zh-CN"/>
              </w:rPr>
              <w:t>0.5</w:t>
            </w:r>
            <w:r>
              <w:rPr>
                <w:rFonts w:hint="eastAsia" w:ascii="仿宋" w:hAnsi="仿宋" w:eastAsia="仿宋" w:cs="仿宋"/>
                <w:szCs w:val="21"/>
                <w:highlight w:val="none"/>
                <w:lang w:val="zh-CN"/>
              </w:rPr>
              <w:t>。评标价得分按四舍五入规则保留小数点后2位小数，评标价得分最高为10分，最低为0分。</w:t>
            </w:r>
          </w:p>
        </w:tc>
      </w:tr>
    </w:tbl>
    <w:p w14:paraId="68C1E00A">
      <w:pPr>
        <w:widowControl/>
        <w:spacing w:line="360" w:lineRule="auto"/>
        <w:ind w:firstLine="480" w:firstLineChars="200"/>
        <w:jc w:val="left"/>
        <w:rPr>
          <w:rFonts w:eastAsia="仿宋" w:cs="仿宋"/>
          <w:color w:val="000000" w:themeColor="text1"/>
          <w:kern w:val="0"/>
          <w:sz w:val="24"/>
          <w:szCs w:val="24"/>
          <w:highlight w:val="none"/>
          <w14:textFill>
            <w14:solidFill>
              <w14:schemeClr w14:val="tx1"/>
            </w14:solidFill>
          </w14:textFill>
        </w:rPr>
      </w:pPr>
      <w:r>
        <w:rPr>
          <w:rFonts w:hint="eastAsia" w:eastAsia="仿宋" w:cs="仿宋"/>
          <w:color w:val="000000" w:themeColor="text1"/>
          <w:kern w:val="0"/>
          <w:sz w:val="24"/>
          <w:szCs w:val="24"/>
          <w:highlight w:val="none"/>
          <w14:textFill>
            <w14:solidFill>
              <w14:schemeClr w14:val="tx1"/>
            </w14:solidFill>
          </w14:textFill>
        </w:rPr>
        <w:t>2、技术标分汇总方法：对某一</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的技术标（除</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人员力量、</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业绩以外）的每一个指标项得分，取各位评委评审之平均值，四舍五入保留至小数点后两位数，得到该</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该指标项的得分。再将</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每个技术标的指标项得分进行汇总，得到该</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的技术标分之和。</w:t>
      </w:r>
    </w:p>
    <w:p w14:paraId="3EA29D46">
      <w:pPr>
        <w:widowControl/>
        <w:spacing w:line="360" w:lineRule="auto"/>
        <w:ind w:firstLine="480" w:firstLineChars="200"/>
        <w:jc w:val="left"/>
        <w:rPr>
          <w:rFonts w:eastAsia="仿宋" w:cs="仿宋"/>
          <w:color w:val="000000" w:themeColor="text1"/>
          <w:kern w:val="0"/>
          <w:sz w:val="24"/>
          <w:szCs w:val="24"/>
          <w:highlight w:val="none"/>
          <w14:textFill>
            <w14:solidFill>
              <w14:schemeClr w14:val="tx1"/>
            </w14:solidFill>
          </w14:textFill>
        </w:rPr>
      </w:pPr>
      <w:r>
        <w:rPr>
          <w:rFonts w:hint="eastAsia" w:eastAsia="仿宋" w:cs="仿宋"/>
          <w:color w:val="000000" w:themeColor="text1"/>
          <w:kern w:val="0"/>
          <w:sz w:val="24"/>
          <w:szCs w:val="24"/>
          <w:highlight w:val="none"/>
          <w14:textFill>
            <w14:solidFill>
              <w14:schemeClr w14:val="tx1"/>
            </w14:solidFill>
          </w14:textFill>
        </w:rPr>
        <w:t>3、得分汇总</w:t>
      </w:r>
    </w:p>
    <w:p w14:paraId="4DB0AAC7">
      <w:pPr>
        <w:widowControl/>
        <w:spacing w:line="360" w:lineRule="auto"/>
        <w:ind w:firstLine="480" w:firstLineChars="200"/>
        <w:jc w:val="left"/>
        <w:rPr>
          <w:rFonts w:eastAsia="仿宋" w:cs="仿宋"/>
          <w:color w:val="000000" w:themeColor="text1"/>
          <w:kern w:val="0"/>
          <w:sz w:val="24"/>
          <w:szCs w:val="24"/>
          <w:highlight w:val="none"/>
          <w14:textFill>
            <w14:solidFill>
              <w14:schemeClr w14:val="tx1"/>
            </w14:solidFill>
          </w14:textFill>
        </w:rPr>
      </w:pPr>
      <w:r>
        <w:rPr>
          <w:rFonts w:hint="eastAsia" w:eastAsia="仿宋" w:cs="仿宋"/>
          <w:color w:val="000000" w:themeColor="text1"/>
          <w:kern w:val="0"/>
          <w:sz w:val="24"/>
          <w:szCs w:val="24"/>
          <w:highlight w:val="none"/>
          <w14:textFill>
            <w14:solidFill>
              <w14:schemeClr w14:val="tx1"/>
            </w14:solidFill>
          </w14:textFill>
        </w:rPr>
        <w:t>（1）将每个有效</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的技术标分之和加上根据上述标准计算出的价格分，即为该</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的综合总得分。</w:t>
      </w:r>
    </w:p>
    <w:p w14:paraId="5702B645">
      <w:pPr>
        <w:widowControl/>
        <w:spacing w:line="360" w:lineRule="auto"/>
        <w:ind w:firstLine="480" w:firstLineChars="200"/>
        <w:jc w:val="left"/>
        <w:rPr>
          <w:rFonts w:cs="宋体"/>
          <w:sz w:val="24"/>
          <w:szCs w:val="24"/>
          <w:highlight w:val="none"/>
        </w:rPr>
      </w:pPr>
      <w:r>
        <w:rPr>
          <w:rFonts w:hint="eastAsia" w:eastAsia="仿宋" w:cs="仿宋"/>
          <w:color w:val="000000" w:themeColor="text1"/>
          <w:kern w:val="0"/>
          <w:sz w:val="24"/>
          <w:szCs w:val="24"/>
          <w:highlight w:val="none"/>
          <w14:textFill>
            <w14:solidFill>
              <w14:schemeClr w14:val="tx1"/>
            </w14:solidFill>
          </w14:textFill>
        </w:rPr>
        <w:t>（2）按照有效</w:t>
      </w:r>
      <w:r>
        <w:rPr>
          <w:rFonts w:hint="eastAsia" w:eastAsia="仿宋" w:cs="仿宋"/>
          <w:color w:val="000000" w:themeColor="text1"/>
          <w:kern w:val="0"/>
          <w:sz w:val="24"/>
          <w:szCs w:val="24"/>
          <w:highlight w:val="none"/>
          <w:lang w:eastAsia="zh-CN"/>
          <w14:textFill>
            <w14:solidFill>
              <w14:schemeClr w14:val="tx1"/>
            </w14:solidFill>
          </w14:textFill>
        </w:rPr>
        <w:t>供应商</w:t>
      </w:r>
      <w:r>
        <w:rPr>
          <w:rFonts w:hint="eastAsia" w:eastAsia="仿宋" w:cs="仿宋"/>
          <w:color w:val="000000" w:themeColor="text1"/>
          <w:kern w:val="0"/>
          <w:sz w:val="24"/>
          <w:szCs w:val="24"/>
          <w:highlight w:val="none"/>
          <w14:textFill>
            <w14:solidFill>
              <w14:schemeClr w14:val="tx1"/>
            </w14:solidFill>
          </w14:textFill>
        </w:rPr>
        <w:t>综合总得分由高到低依次排出</w:t>
      </w:r>
      <w:r>
        <w:rPr>
          <w:rFonts w:hint="eastAsia" w:eastAsia="仿宋" w:cs="仿宋"/>
          <w:color w:val="000000" w:themeColor="text1"/>
          <w:kern w:val="0"/>
          <w:sz w:val="24"/>
          <w:szCs w:val="24"/>
          <w:highlight w:val="none"/>
          <w:lang w:val="en-US" w:eastAsia="zh-CN"/>
          <w14:textFill>
            <w14:solidFill>
              <w14:schemeClr w14:val="tx1"/>
            </w14:solidFill>
          </w14:textFill>
        </w:rPr>
        <w:t>成交</w:t>
      </w:r>
      <w:r>
        <w:rPr>
          <w:rFonts w:hint="eastAsia" w:eastAsia="仿宋" w:cs="仿宋"/>
          <w:color w:val="000000" w:themeColor="text1"/>
          <w:kern w:val="0"/>
          <w:sz w:val="24"/>
          <w:szCs w:val="24"/>
          <w:highlight w:val="none"/>
          <w14:textFill>
            <w14:solidFill>
              <w14:schemeClr w14:val="tx1"/>
            </w14:solidFill>
          </w14:textFill>
        </w:rPr>
        <w:t>候选人。</w:t>
      </w:r>
      <w:bookmarkStart w:id="100" w:name="_Toc31228"/>
      <w:r>
        <w:rPr>
          <w:rFonts w:hint="eastAsia" w:cs="宋体"/>
          <w:sz w:val="24"/>
          <w:szCs w:val="24"/>
          <w:highlight w:val="none"/>
        </w:rPr>
        <w:t xml:space="preserve"> </w:t>
      </w:r>
      <w:bookmarkEnd w:id="100"/>
    </w:p>
    <w:p w14:paraId="2915C5A2">
      <w:pPr>
        <w:rPr>
          <w:rFonts w:eastAsia="仿宋" w:cs="仿宋"/>
          <w:highlight w:val="none"/>
        </w:rPr>
        <w:sectPr>
          <w:headerReference r:id="rId5" w:type="default"/>
          <w:footerReference r:id="rId6" w:type="default"/>
          <w:pgSz w:w="11910" w:h="16840"/>
          <w:pgMar w:top="1440" w:right="1134" w:bottom="1440" w:left="1134" w:header="907" w:footer="1304" w:gutter="0"/>
          <w:cols w:space="720" w:num="1"/>
        </w:sectPr>
      </w:pPr>
    </w:p>
    <w:bookmarkEnd w:id="91"/>
    <w:p w14:paraId="0669DFFE">
      <w:pPr>
        <w:jc w:val="center"/>
        <w:outlineLvl w:val="0"/>
        <w:rPr>
          <w:rFonts w:eastAsia="仿宋" w:cs="仿宋"/>
          <w:b/>
          <w:bCs/>
          <w:sz w:val="30"/>
          <w:szCs w:val="30"/>
          <w:highlight w:val="none"/>
        </w:rPr>
      </w:pPr>
      <w:bookmarkStart w:id="101" w:name="_Toc22019"/>
      <w:bookmarkStart w:id="102" w:name="_Toc23830"/>
      <w:bookmarkStart w:id="103" w:name="_Toc24038"/>
      <w:bookmarkStart w:id="104" w:name="_Toc5486"/>
      <w:bookmarkStart w:id="105" w:name="_Toc1718"/>
      <w:r>
        <w:rPr>
          <w:rFonts w:hint="eastAsia" w:eastAsia="仿宋" w:cs="仿宋"/>
          <w:b/>
          <w:bCs/>
          <w:sz w:val="30"/>
          <w:szCs w:val="30"/>
          <w:highlight w:val="none"/>
        </w:rPr>
        <w:t xml:space="preserve">第六章  </w:t>
      </w:r>
      <w:r>
        <w:rPr>
          <w:rFonts w:hint="eastAsia" w:eastAsia="仿宋" w:cs="仿宋"/>
          <w:b/>
          <w:bCs/>
          <w:sz w:val="30"/>
          <w:szCs w:val="30"/>
          <w:highlight w:val="none"/>
          <w:lang w:eastAsia="zh-CN"/>
        </w:rPr>
        <w:t>响应文件</w:t>
      </w:r>
      <w:r>
        <w:rPr>
          <w:rFonts w:hint="eastAsia" w:eastAsia="仿宋" w:cs="仿宋"/>
          <w:b/>
          <w:bCs/>
          <w:sz w:val="30"/>
          <w:szCs w:val="30"/>
          <w:highlight w:val="none"/>
        </w:rPr>
        <w:t>格式</w:t>
      </w:r>
      <w:bookmarkEnd w:id="101"/>
      <w:bookmarkEnd w:id="102"/>
      <w:bookmarkEnd w:id="103"/>
      <w:bookmarkEnd w:id="104"/>
      <w:bookmarkEnd w:id="105"/>
    </w:p>
    <w:p w14:paraId="4EAA803A">
      <w:pPr>
        <w:spacing w:line="500" w:lineRule="exact"/>
        <w:rPr>
          <w:rFonts w:hint="default" w:eastAsia="仿宋" w:cs="仿宋"/>
          <w:b/>
          <w:color w:val="000000"/>
          <w:sz w:val="32"/>
          <w:highlight w:val="none"/>
          <w:lang w:val="en-US" w:eastAsia="zh-CN"/>
        </w:rPr>
      </w:pPr>
      <w:r>
        <w:rPr>
          <w:rFonts w:hint="eastAsia" w:eastAsia="仿宋" w:cs="仿宋"/>
          <w:b/>
          <w:color w:val="000000"/>
          <w:sz w:val="32"/>
          <w:highlight w:val="none"/>
          <w:lang w:val="en-US" w:eastAsia="zh-CN"/>
        </w:rPr>
        <w:t>技术标格式：</w:t>
      </w:r>
    </w:p>
    <w:p w14:paraId="31E46843">
      <w:pPr>
        <w:spacing w:line="500" w:lineRule="exact"/>
        <w:jc w:val="center"/>
        <w:rPr>
          <w:rFonts w:eastAsia="仿宋" w:cs="仿宋"/>
          <w:b/>
          <w:color w:val="000000"/>
          <w:sz w:val="32"/>
          <w:highlight w:val="none"/>
        </w:rPr>
      </w:pPr>
      <w:r>
        <w:rPr>
          <w:rFonts w:hint="eastAsia" w:eastAsia="仿宋" w:cs="仿宋"/>
          <w:b/>
          <w:color w:val="000000"/>
          <w:sz w:val="32"/>
          <w:highlight w:val="none"/>
          <w:u w:val="single"/>
        </w:rPr>
        <w:t>　　　　　　　　　</w:t>
      </w:r>
      <w:bookmarkStart w:id="106" w:name="_Toc1317"/>
      <w:bookmarkStart w:id="107" w:name="_Toc4448"/>
      <w:bookmarkStart w:id="108" w:name="_Toc11506"/>
      <w:bookmarkStart w:id="109" w:name="_Toc22685"/>
      <w:bookmarkStart w:id="110" w:name="_Toc28907"/>
      <w:bookmarkStart w:id="111" w:name="_Toc4188"/>
      <w:bookmarkStart w:id="112" w:name="_Toc19049"/>
      <w:bookmarkStart w:id="113" w:name="_Toc8460"/>
      <w:bookmarkStart w:id="114" w:name="_Toc3850"/>
      <w:r>
        <w:rPr>
          <w:rFonts w:hint="eastAsia" w:eastAsia="仿宋" w:cs="仿宋"/>
          <w:b/>
          <w:color w:val="000000"/>
          <w:sz w:val="32"/>
          <w:highlight w:val="none"/>
        </w:rPr>
        <w:t>项目</w:t>
      </w:r>
      <w:bookmarkEnd w:id="106"/>
      <w:bookmarkEnd w:id="107"/>
      <w:bookmarkEnd w:id="108"/>
      <w:bookmarkEnd w:id="109"/>
      <w:bookmarkEnd w:id="110"/>
      <w:bookmarkEnd w:id="111"/>
      <w:bookmarkEnd w:id="112"/>
      <w:bookmarkEnd w:id="113"/>
      <w:bookmarkEnd w:id="114"/>
    </w:p>
    <w:p w14:paraId="66F52654">
      <w:pPr>
        <w:spacing w:line="900" w:lineRule="exact"/>
        <w:rPr>
          <w:rFonts w:eastAsia="仿宋" w:cs="仿宋"/>
          <w:b/>
          <w:color w:val="000000"/>
          <w:sz w:val="72"/>
          <w:highlight w:val="none"/>
        </w:rPr>
      </w:pPr>
    </w:p>
    <w:p w14:paraId="6F648A64">
      <w:pPr>
        <w:spacing w:line="900" w:lineRule="exact"/>
        <w:jc w:val="center"/>
        <w:rPr>
          <w:rFonts w:hint="eastAsia" w:eastAsia="仿宋" w:cs="仿宋"/>
          <w:b/>
          <w:color w:val="auto"/>
          <w:sz w:val="72"/>
          <w:highlight w:val="none"/>
          <w:lang w:val="en-US" w:eastAsia="zh-CN"/>
        </w:rPr>
      </w:pPr>
      <w:r>
        <w:rPr>
          <w:rFonts w:hint="eastAsia" w:eastAsia="仿宋" w:cs="仿宋"/>
          <w:b/>
          <w:color w:val="auto"/>
          <w:sz w:val="72"/>
          <w:highlight w:val="none"/>
          <w:lang w:val="en-US" w:eastAsia="zh-CN"/>
        </w:rPr>
        <w:t>响</w:t>
      </w:r>
    </w:p>
    <w:p w14:paraId="4D24F23A">
      <w:pPr>
        <w:spacing w:line="900" w:lineRule="exact"/>
        <w:jc w:val="center"/>
        <w:rPr>
          <w:rFonts w:hint="eastAsia" w:eastAsia="仿宋" w:cs="仿宋"/>
          <w:b/>
          <w:color w:val="auto"/>
          <w:sz w:val="72"/>
          <w:highlight w:val="none"/>
          <w:lang w:val="en-US" w:eastAsia="zh-CN"/>
        </w:rPr>
      </w:pPr>
    </w:p>
    <w:p w14:paraId="51240FE6">
      <w:pPr>
        <w:spacing w:line="900" w:lineRule="exact"/>
        <w:jc w:val="center"/>
        <w:rPr>
          <w:rFonts w:hint="eastAsia" w:eastAsia="仿宋" w:cs="仿宋"/>
          <w:b/>
          <w:color w:val="0000FF"/>
          <w:sz w:val="72"/>
          <w:highlight w:val="none"/>
          <w:lang w:val="en-US" w:eastAsia="zh-CN"/>
        </w:rPr>
      </w:pPr>
      <w:r>
        <w:rPr>
          <w:rFonts w:hint="eastAsia" w:eastAsia="仿宋" w:cs="仿宋"/>
          <w:b/>
          <w:color w:val="auto"/>
          <w:sz w:val="72"/>
          <w:highlight w:val="none"/>
          <w:lang w:val="en-US" w:eastAsia="zh-CN"/>
        </w:rPr>
        <w:t>应</w:t>
      </w:r>
    </w:p>
    <w:p w14:paraId="1705E2BA">
      <w:pPr>
        <w:pStyle w:val="2"/>
        <w:jc w:val="center"/>
        <w:rPr>
          <w:rFonts w:hint="eastAsia"/>
          <w:lang w:eastAsia="zh-CN"/>
        </w:rPr>
      </w:pPr>
    </w:p>
    <w:p w14:paraId="28F3AD56">
      <w:pPr>
        <w:spacing w:line="900" w:lineRule="exact"/>
        <w:jc w:val="center"/>
        <w:rPr>
          <w:rFonts w:hint="eastAsia" w:eastAsia="仿宋" w:cs="仿宋"/>
          <w:b/>
          <w:color w:val="000000"/>
          <w:sz w:val="72"/>
          <w:highlight w:val="none"/>
          <w:lang w:val="en-US" w:eastAsia="zh-CN"/>
        </w:rPr>
      </w:pPr>
      <w:r>
        <w:rPr>
          <w:rFonts w:hint="eastAsia" w:eastAsia="仿宋" w:cs="仿宋"/>
          <w:b/>
          <w:color w:val="000000"/>
          <w:sz w:val="72"/>
          <w:highlight w:val="none"/>
          <w:lang w:val="en-US" w:eastAsia="zh-CN"/>
        </w:rPr>
        <w:t>文</w:t>
      </w:r>
    </w:p>
    <w:p w14:paraId="068889F5">
      <w:pPr>
        <w:spacing w:line="900" w:lineRule="exact"/>
        <w:jc w:val="center"/>
        <w:rPr>
          <w:rFonts w:eastAsia="仿宋" w:cs="仿宋"/>
          <w:b/>
          <w:color w:val="000000"/>
          <w:sz w:val="72"/>
          <w:highlight w:val="none"/>
        </w:rPr>
      </w:pPr>
    </w:p>
    <w:p w14:paraId="09370606">
      <w:pPr>
        <w:jc w:val="center"/>
        <w:rPr>
          <w:rFonts w:eastAsia="仿宋" w:cs="仿宋"/>
          <w:b/>
          <w:color w:val="000000"/>
          <w:sz w:val="72"/>
          <w:highlight w:val="none"/>
        </w:rPr>
      </w:pPr>
      <w:r>
        <w:rPr>
          <w:rFonts w:hint="eastAsia" w:eastAsia="仿宋" w:cs="仿宋"/>
          <w:b/>
          <w:color w:val="000000"/>
          <w:sz w:val="72"/>
          <w:highlight w:val="none"/>
        </w:rPr>
        <w:t>件</w:t>
      </w:r>
    </w:p>
    <w:p w14:paraId="1EA66F99">
      <w:pPr>
        <w:spacing w:after="156" w:afterLines="50"/>
        <w:jc w:val="center"/>
        <w:rPr>
          <w:rFonts w:hint="eastAsia" w:eastAsia="仿宋" w:cs="仿宋"/>
          <w:b/>
          <w:color w:val="000000"/>
          <w:sz w:val="28"/>
          <w:szCs w:val="28"/>
          <w:highlight w:val="none"/>
          <w:lang w:val="en-US" w:eastAsia="zh-CN"/>
        </w:rPr>
      </w:pPr>
      <w:r>
        <w:rPr>
          <w:rFonts w:hint="eastAsia" w:eastAsia="仿宋" w:cs="仿宋"/>
          <w:b/>
          <w:color w:val="000000"/>
          <w:sz w:val="28"/>
          <w:szCs w:val="28"/>
          <w:highlight w:val="none"/>
          <w:lang w:val="en-US" w:eastAsia="zh-CN"/>
        </w:rPr>
        <w:t>技术标</w:t>
      </w:r>
    </w:p>
    <w:p w14:paraId="4A6132F6">
      <w:pPr>
        <w:pStyle w:val="20"/>
        <w:rPr>
          <w:rFonts w:ascii="Times New Roman" w:hAnsi="Times New Roman" w:eastAsia="仿宋" w:cs="仿宋"/>
          <w:highlight w:val="none"/>
        </w:rPr>
      </w:pPr>
    </w:p>
    <w:p w14:paraId="3637B803">
      <w:pPr>
        <w:spacing w:after="156" w:afterLines="50" w:line="500" w:lineRule="exact"/>
        <w:ind w:firstLine="2088" w:firstLineChars="650"/>
        <w:rPr>
          <w:rFonts w:eastAsia="仿宋" w:cs="仿宋"/>
          <w:b/>
          <w:color w:val="000000"/>
          <w:sz w:val="32"/>
          <w:highlight w:val="none"/>
          <w:u w:val="single"/>
        </w:rPr>
      </w:pPr>
      <w:r>
        <w:rPr>
          <w:rFonts w:hint="eastAsia" w:eastAsia="仿宋" w:cs="仿宋"/>
          <w:b/>
          <w:color w:val="000000"/>
          <w:sz w:val="32"/>
          <w:highlight w:val="none"/>
          <w:lang w:eastAsia="zh-CN"/>
        </w:rPr>
        <w:t>供应商</w:t>
      </w:r>
      <w:r>
        <w:rPr>
          <w:rFonts w:hint="eastAsia" w:eastAsia="仿宋" w:cs="仿宋"/>
          <w:b/>
          <w:color w:val="000000"/>
          <w:sz w:val="32"/>
          <w:highlight w:val="none"/>
        </w:rPr>
        <w:t>（盖公章）：</w:t>
      </w:r>
    </w:p>
    <w:p w14:paraId="17BDA820">
      <w:pPr>
        <w:spacing w:after="156" w:afterLines="50" w:line="500" w:lineRule="exact"/>
        <w:ind w:firstLine="2088" w:firstLineChars="650"/>
        <w:rPr>
          <w:rFonts w:eastAsia="仿宋" w:cs="仿宋"/>
          <w:color w:val="000000"/>
          <w:sz w:val="24"/>
          <w:szCs w:val="28"/>
          <w:highlight w:val="none"/>
        </w:rPr>
      </w:pPr>
      <w:bookmarkStart w:id="115" w:name="_Toc4670"/>
      <w:bookmarkStart w:id="116" w:name="_Toc5792"/>
      <w:bookmarkStart w:id="117" w:name="_Toc19167"/>
      <w:bookmarkStart w:id="118" w:name="_Toc14757"/>
      <w:bookmarkStart w:id="119" w:name="_Toc10419"/>
      <w:bookmarkStart w:id="120" w:name="_Toc20755"/>
      <w:bookmarkStart w:id="121" w:name="_Toc28460"/>
      <w:bookmarkStart w:id="122" w:name="_Toc23231"/>
      <w:bookmarkStart w:id="123" w:name="_Toc31118"/>
      <w:r>
        <w:rPr>
          <w:rFonts w:hint="eastAsia" w:eastAsia="仿宋" w:cs="仿宋"/>
          <w:b/>
          <w:color w:val="000000"/>
          <w:sz w:val="32"/>
          <w:highlight w:val="none"/>
        </w:rPr>
        <w:t>年  月  日</w:t>
      </w:r>
      <w:bookmarkEnd w:id="115"/>
      <w:bookmarkEnd w:id="116"/>
      <w:bookmarkEnd w:id="117"/>
      <w:bookmarkEnd w:id="118"/>
      <w:bookmarkEnd w:id="119"/>
      <w:bookmarkEnd w:id="120"/>
      <w:bookmarkEnd w:id="121"/>
      <w:bookmarkEnd w:id="122"/>
      <w:bookmarkEnd w:id="123"/>
    </w:p>
    <w:p w14:paraId="28A34AC6">
      <w:pPr>
        <w:spacing w:before="156" w:beforeLines="50" w:after="156" w:afterLines="50" w:line="560" w:lineRule="exact"/>
        <w:jc w:val="center"/>
        <w:rPr>
          <w:rFonts w:eastAsia="仿宋" w:cs="仿宋"/>
          <w:color w:val="000000"/>
          <w:sz w:val="24"/>
          <w:szCs w:val="24"/>
          <w:highlight w:val="none"/>
        </w:rPr>
      </w:pPr>
      <w:bookmarkStart w:id="124" w:name="_Toc20663"/>
      <w:r>
        <w:rPr>
          <w:rFonts w:hint="eastAsia" w:eastAsia="仿宋" w:cs="仿宋"/>
          <w:color w:val="000000"/>
          <w:sz w:val="24"/>
          <w:szCs w:val="24"/>
          <w:highlight w:val="none"/>
        </w:rPr>
        <w:br w:type="page"/>
      </w:r>
      <w:bookmarkStart w:id="125" w:name="_Toc30387"/>
      <w:bookmarkStart w:id="126" w:name="_Toc5939"/>
      <w:bookmarkStart w:id="127" w:name="_Toc15976"/>
      <w:bookmarkStart w:id="128" w:name="_Toc21555"/>
      <w:r>
        <w:rPr>
          <w:rFonts w:hint="eastAsia" w:eastAsia="仿宋" w:cs="仿宋"/>
          <w:b/>
          <w:bCs/>
          <w:color w:val="000000"/>
          <w:sz w:val="28"/>
          <w:szCs w:val="28"/>
          <w:highlight w:val="none"/>
          <w:lang w:eastAsia="zh-CN"/>
        </w:rPr>
        <w:t>响应文件</w:t>
      </w:r>
      <w:r>
        <w:rPr>
          <w:rFonts w:hint="eastAsia" w:eastAsia="仿宋" w:cs="仿宋"/>
          <w:b/>
          <w:bCs/>
          <w:color w:val="000000"/>
          <w:sz w:val="28"/>
          <w:szCs w:val="28"/>
          <w:highlight w:val="none"/>
        </w:rPr>
        <w:t>资料清单</w:t>
      </w:r>
      <w:bookmarkEnd w:id="124"/>
      <w:bookmarkEnd w:id="125"/>
      <w:bookmarkEnd w:id="126"/>
      <w:bookmarkEnd w:id="127"/>
      <w:bookmarkEnd w:id="128"/>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66F41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5E9D216E">
            <w:pPr>
              <w:spacing w:line="440" w:lineRule="exact"/>
              <w:jc w:val="center"/>
              <w:rPr>
                <w:rFonts w:eastAsia="仿宋" w:cs="仿宋"/>
                <w:b/>
                <w:color w:val="000000"/>
                <w:sz w:val="24"/>
                <w:highlight w:val="none"/>
              </w:rPr>
            </w:pPr>
            <w:r>
              <w:rPr>
                <w:rFonts w:hint="eastAsia" w:eastAsia="仿宋" w:cs="仿宋"/>
                <w:b/>
                <w:color w:val="000000"/>
                <w:sz w:val="24"/>
                <w:highlight w:val="none"/>
              </w:rPr>
              <w:t>序号</w:t>
            </w:r>
          </w:p>
        </w:tc>
        <w:tc>
          <w:tcPr>
            <w:tcW w:w="6038" w:type="dxa"/>
            <w:vAlign w:val="center"/>
          </w:tcPr>
          <w:p w14:paraId="0C852715">
            <w:pPr>
              <w:spacing w:line="440" w:lineRule="exact"/>
              <w:jc w:val="center"/>
              <w:rPr>
                <w:rFonts w:eastAsia="仿宋" w:cs="仿宋"/>
                <w:b/>
                <w:color w:val="000000"/>
                <w:sz w:val="24"/>
                <w:highlight w:val="none"/>
              </w:rPr>
            </w:pPr>
            <w:r>
              <w:rPr>
                <w:rFonts w:hint="eastAsia" w:eastAsia="仿宋" w:cs="仿宋"/>
                <w:b/>
                <w:color w:val="000000"/>
                <w:sz w:val="24"/>
                <w:highlight w:val="none"/>
              </w:rPr>
              <w:t>资料名称</w:t>
            </w:r>
          </w:p>
        </w:tc>
        <w:tc>
          <w:tcPr>
            <w:tcW w:w="1417" w:type="dxa"/>
            <w:vAlign w:val="center"/>
          </w:tcPr>
          <w:p w14:paraId="474078D2">
            <w:pPr>
              <w:spacing w:line="440" w:lineRule="exact"/>
              <w:jc w:val="center"/>
              <w:rPr>
                <w:rFonts w:eastAsia="仿宋" w:cs="仿宋"/>
                <w:b/>
                <w:color w:val="000000"/>
                <w:sz w:val="24"/>
                <w:highlight w:val="none"/>
              </w:rPr>
            </w:pPr>
            <w:r>
              <w:rPr>
                <w:rFonts w:hint="eastAsia" w:eastAsia="仿宋" w:cs="仿宋"/>
                <w:b/>
                <w:color w:val="000000"/>
                <w:sz w:val="24"/>
                <w:highlight w:val="none"/>
              </w:rPr>
              <w:t>备注</w:t>
            </w:r>
          </w:p>
        </w:tc>
      </w:tr>
      <w:tr w14:paraId="22C04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0E239FC4">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一</w:t>
            </w:r>
          </w:p>
        </w:tc>
        <w:tc>
          <w:tcPr>
            <w:tcW w:w="6038" w:type="dxa"/>
            <w:vAlign w:val="center"/>
          </w:tcPr>
          <w:p w14:paraId="2C129FC1">
            <w:pPr>
              <w:pStyle w:val="82"/>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eastAsia="zh-CN" w:bidi="ar"/>
              </w:rPr>
              <w:t>供应商</w:t>
            </w:r>
            <w:r>
              <w:rPr>
                <w:rFonts w:hint="eastAsia" w:ascii="Times New Roman" w:hAnsi="Times New Roman" w:eastAsia="仿宋" w:cs="仿宋"/>
                <w:color w:val="000000"/>
                <w:highlight w:val="none"/>
                <w:lang w:bidi="ar"/>
              </w:rPr>
              <w:t>基本信息</w:t>
            </w:r>
          </w:p>
        </w:tc>
        <w:tc>
          <w:tcPr>
            <w:tcW w:w="1417" w:type="dxa"/>
            <w:vAlign w:val="center"/>
          </w:tcPr>
          <w:p w14:paraId="3BEFD602">
            <w:pPr>
              <w:spacing w:line="440" w:lineRule="exact"/>
              <w:jc w:val="center"/>
              <w:rPr>
                <w:rFonts w:eastAsia="仿宋" w:cs="仿宋"/>
                <w:b/>
                <w:color w:val="000000"/>
                <w:sz w:val="24"/>
                <w:highlight w:val="none"/>
              </w:rPr>
            </w:pPr>
          </w:p>
        </w:tc>
      </w:tr>
      <w:tr w14:paraId="65268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3BFEFC3C">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二</w:t>
            </w:r>
          </w:p>
        </w:tc>
        <w:tc>
          <w:tcPr>
            <w:tcW w:w="6038" w:type="dxa"/>
            <w:vAlign w:val="center"/>
          </w:tcPr>
          <w:p w14:paraId="374B97F6">
            <w:pPr>
              <w:pStyle w:val="82"/>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授权委托书</w:t>
            </w:r>
          </w:p>
        </w:tc>
        <w:tc>
          <w:tcPr>
            <w:tcW w:w="1417" w:type="dxa"/>
            <w:vAlign w:val="center"/>
          </w:tcPr>
          <w:p w14:paraId="34DB1B39">
            <w:pPr>
              <w:spacing w:line="440" w:lineRule="exact"/>
              <w:jc w:val="center"/>
              <w:rPr>
                <w:rFonts w:eastAsia="仿宋" w:cs="仿宋"/>
                <w:b/>
                <w:color w:val="000000"/>
                <w:sz w:val="24"/>
                <w:highlight w:val="none"/>
              </w:rPr>
            </w:pPr>
          </w:p>
        </w:tc>
      </w:tr>
      <w:tr w14:paraId="5CDF1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03D26094">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三</w:t>
            </w:r>
          </w:p>
        </w:tc>
        <w:tc>
          <w:tcPr>
            <w:tcW w:w="6038" w:type="dxa"/>
            <w:vAlign w:val="center"/>
          </w:tcPr>
          <w:p w14:paraId="158226C7">
            <w:pPr>
              <w:pStyle w:val="82"/>
              <w:rPr>
                <w:rFonts w:hint="eastAsia" w:ascii="Times New Roman" w:hAnsi="Times New Roman" w:eastAsia="仿宋" w:cs="仿宋"/>
                <w:color w:val="000000"/>
                <w:highlight w:val="none"/>
                <w:lang w:eastAsia="zh-CN" w:bidi="ar"/>
              </w:rPr>
            </w:pPr>
            <w:r>
              <w:rPr>
                <w:rFonts w:hint="eastAsia" w:ascii="Times New Roman" w:hAnsi="Times New Roman" w:eastAsia="仿宋" w:cs="仿宋"/>
                <w:color w:val="000000"/>
                <w:highlight w:val="none"/>
                <w:lang w:eastAsia="zh-CN" w:bidi="ar"/>
              </w:rPr>
              <w:t>响应函</w:t>
            </w:r>
          </w:p>
        </w:tc>
        <w:tc>
          <w:tcPr>
            <w:tcW w:w="1417" w:type="dxa"/>
            <w:vAlign w:val="center"/>
          </w:tcPr>
          <w:p w14:paraId="7B060656">
            <w:pPr>
              <w:spacing w:line="440" w:lineRule="exact"/>
              <w:jc w:val="center"/>
              <w:rPr>
                <w:rFonts w:eastAsia="仿宋" w:cs="仿宋"/>
                <w:b/>
                <w:color w:val="000000"/>
                <w:sz w:val="24"/>
                <w:highlight w:val="none"/>
              </w:rPr>
            </w:pPr>
          </w:p>
        </w:tc>
      </w:tr>
      <w:tr w14:paraId="6F8C9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3F92BCBF">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四</w:t>
            </w:r>
          </w:p>
        </w:tc>
        <w:tc>
          <w:tcPr>
            <w:tcW w:w="6038" w:type="dxa"/>
            <w:vAlign w:val="center"/>
          </w:tcPr>
          <w:p w14:paraId="504C3107">
            <w:pPr>
              <w:pStyle w:val="82"/>
              <w:rPr>
                <w:rFonts w:ascii="Times New Roman" w:hAnsi="Times New Roman" w:eastAsia="仿宋" w:cs="仿宋"/>
                <w:color w:val="000000"/>
                <w:kern w:val="2"/>
                <w:sz w:val="24"/>
                <w:highlight w:val="none"/>
                <w:lang w:val="en-US" w:eastAsia="zh-CN" w:bidi="ar"/>
              </w:rPr>
            </w:pPr>
            <w:r>
              <w:rPr>
                <w:rFonts w:hint="eastAsia" w:ascii="Times New Roman" w:hAnsi="Times New Roman" w:eastAsia="仿宋" w:cs="仿宋"/>
                <w:color w:val="000000"/>
                <w:highlight w:val="none"/>
                <w:lang w:bidi="ar"/>
              </w:rPr>
              <w:t>承诺函</w:t>
            </w:r>
          </w:p>
        </w:tc>
        <w:tc>
          <w:tcPr>
            <w:tcW w:w="1417" w:type="dxa"/>
            <w:vAlign w:val="center"/>
          </w:tcPr>
          <w:p w14:paraId="6C4A956C">
            <w:pPr>
              <w:spacing w:line="440" w:lineRule="exact"/>
              <w:jc w:val="center"/>
              <w:rPr>
                <w:rFonts w:eastAsia="仿宋" w:cs="仿宋"/>
                <w:b/>
                <w:color w:val="000000"/>
                <w:sz w:val="24"/>
                <w:highlight w:val="none"/>
              </w:rPr>
            </w:pPr>
          </w:p>
        </w:tc>
      </w:tr>
      <w:tr w14:paraId="56283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050" w:type="dxa"/>
            <w:vAlign w:val="center"/>
          </w:tcPr>
          <w:p w14:paraId="013552EE">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五</w:t>
            </w:r>
          </w:p>
        </w:tc>
        <w:tc>
          <w:tcPr>
            <w:tcW w:w="6038" w:type="dxa"/>
            <w:vAlign w:val="center"/>
          </w:tcPr>
          <w:p w14:paraId="336B2E05">
            <w:pPr>
              <w:pStyle w:val="82"/>
              <w:rPr>
                <w:rFonts w:ascii="Times New Roman" w:hAnsi="Times New Roman" w:eastAsia="仿宋" w:cs="仿宋"/>
                <w:color w:val="000000"/>
                <w:kern w:val="2"/>
                <w:sz w:val="24"/>
                <w:highlight w:val="none"/>
                <w:lang w:val="en-US" w:eastAsia="zh-CN" w:bidi="ar"/>
              </w:rPr>
            </w:pPr>
            <w:r>
              <w:rPr>
                <w:rFonts w:hint="eastAsia" w:ascii="Times New Roman" w:hAnsi="Times New Roman" w:eastAsia="仿宋" w:cs="仿宋"/>
                <w:color w:val="000000"/>
                <w:highlight w:val="none"/>
                <w:lang w:bidi="ar"/>
              </w:rPr>
              <w:t>技术方案</w:t>
            </w:r>
          </w:p>
        </w:tc>
        <w:tc>
          <w:tcPr>
            <w:tcW w:w="1417" w:type="dxa"/>
            <w:vAlign w:val="center"/>
          </w:tcPr>
          <w:p w14:paraId="1465E9BC">
            <w:pPr>
              <w:spacing w:line="440" w:lineRule="exact"/>
              <w:rPr>
                <w:rFonts w:eastAsia="仿宋" w:cs="仿宋"/>
                <w:b/>
                <w:color w:val="000000"/>
                <w:sz w:val="24"/>
                <w:highlight w:val="none"/>
              </w:rPr>
            </w:pPr>
          </w:p>
        </w:tc>
      </w:tr>
      <w:tr w14:paraId="2CFDD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50" w:type="dxa"/>
            <w:vAlign w:val="center"/>
          </w:tcPr>
          <w:p w14:paraId="3F76C7E7">
            <w:pPr>
              <w:pStyle w:val="82"/>
              <w:jc w:val="center"/>
              <w:rPr>
                <w:rFonts w:ascii="Times New Roman" w:hAnsi="Times New Roman" w:eastAsia="仿宋" w:cs="仿宋"/>
                <w:color w:val="000000"/>
                <w:highlight w:val="none"/>
                <w:lang w:bidi="ar"/>
              </w:rPr>
            </w:pPr>
            <w:bookmarkStart w:id="129" w:name="OLE_LINK36" w:colFirst="1" w:colLast="1"/>
            <w:r>
              <w:rPr>
                <w:rFonts w:hint="eastAsia" w:ascii="Times New Roman" w:hAnsi="Times New Roman" w:eastAsia="仿宋" w:cs="仿宋"/>
                <w:color w:val="000000"/>
                <w:highlight w:val="none"/>
                <w:lang w:bidi="ar"/>
              </w:rPr>
              <w:t>六</w:t>
            </w:r>
          </w:p>
        </w:tc>
        <w:tc>
          <w:tcPr>
            <w:tcW w:w="6038" w:type="dxa"/>
            <w:vAlign w:val="center"/>
          </w:tcPr>
          <w:p w14:paraId="13E9D273">
            <w:pPr>
              <w:pStyle w:val="82"/>
              <w:rPr>
                <w:rFonts w:ascii="Times New Roman" w:hAnsi="Times New Roman" w:eastAsia="仿宋" w:cs="仿宋"/>
                <w:color w:val="000000"/>
                <w:kern w:val="2"/>
                <w:sz w:val="24"/>
                <w:highlight w:val="none"/>
                <w:lang w:val="en-US" w:eastAsia="zh-CN" w:bidi="ar"/>
              </w:rPr>
            </w:pPr>
            <w:r>
              <w:rPr>
                <w:rFonts w:hint="eastAsia" w:eastAsia="仿宋" w:cs="仿宋"/>
                <w:color w:val="000000"/>
                <w:sz w:val="24"/>
                <w:szCs w:val="24"/>
                <w:highlight w:val="none"/>
                <w:lang w:val="en-US" w:eastAsia="zh-CN" w:bidi="ar"/>
              </w:rPr>
              <w:t>类似业绩证明材料</w:t>
            </w:r>
          </w:p>
        </w:tc>
        <w:tc>
          <w:tcPr>
            <w:tcW w:w="1417" w:type="dxa"/>
            <w:vAlign w:val="center"/>
          </w:tcPr>
          <w:p w14:paraId="3EFADC8A">
            <w:pPr>
              <w:spacing w:line="440" w:lineRule="exact"/>
              <w:rPr>
                <w:rFonts w:eastAsia="仿宋" w:cs="仿宋"/>
                <w:b/>
                <w:color w:val="000000"/>
                <w:sz w:val="24"/>
                <w:highlight w:val="none"/>
              </w:rPr>
            </w:pPr>
          </w:p>
        </w:tc>
      </w:tr>
      <w:tr w14:paraId="3B664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050" w:type="dxa"/>
            <w:vAlign w:val="center"/>
          </w:tcPr>
          <w:p w14:paraId="1FFC2773">
            <w:pPr>
              <w:pStyle w:val="82"/>
              <w:jc w:val="center"/>
              <w:rPr>
                <w:rFonts w:hint="default" w:ascii="Times New Roman" w:hAnsi="Times New Roman" w:eastAsia="仿宋" w:cs="仿宋"/>
                <w:color w:val="000000"/>
                <w:kern w:val="2"/>
                <w:sz w:val="24"/>
                <w:highlight w:val="none"/>
                <w:lang w:val="en-US" w:eastAsia="zh-CN" w:bidi="ar"/>
              </w:rPr>
            </w:pPr>
            <w:r>
              <w:rPr>
                <w:rFonts w:hint="eastAsia" w:ascii="Times New Roman" w:hAnsi="Times New Roman" w:eastAsia="仿宋" w:cs="仿宋"/>
                <w:color w:val="000000"/>
                <w:kern w:val="2"/>
                <w:sz w:val="24"/>
                <w:highlight w:val="none"/>
                <w:lang w:val="en-US" w:eastAsia="zh-CN" w:bidi="ar"/>
              </w:rPr>
              <w:t>七</w:t>
            </w:r>
          </w:p>
        </w:tc>
        <w:tc>
          <w:tcPr>
            <w:tcW w:w="6038" w:type="dxa"/>
            <w:vAlign w:val="center"/>
          </w:tcPr>
          <w:p w14:paraId="355EFB32">
            <w:pPr>
              <w:pStyle w:val="82"/>
              <w:rPr>
                <w:rFonts w:ascii="Times New Roman" w:hAnsi="Times New Roman" w:eastAsia="仿宋" w:cs="仿宋"/>
                <w:color w:val="000000"/>
                <w:kern w:val="2"/>
                <w:sz w:val="24"/>
                <w:highlight w:val="none"/>
                <w:lang w:val="en-US" w:eastAsia="zh-CN" w:bidi="ar"/>
              </w:rPr>
            </w:pPr>
            <w:r>
              <w:rPr>
                <w:rFonts w:hint="eastAsia" w:eastAsia="仿宋" w:cs="仿宋"/>
                <w:color w:val="000000"/>
                <w:sz w:val="24"/>
                <w:szCs w:val="24"/>
                <w:highlight w:val="none"/>
                <w:lang w:val="en-US" w:eastAsia="zh-CN" w:bidi="ar"/>
              </w:rPr>
              <w:t>人员配备证明材料</w:t>
            </w:r>
          </w:p>
        </w:tc>
        <w:tc>
          <w:tcPr>
            <w:tcW w:w="1417" w:type="dxa"/>
            <w:vAlign w:val="center"/>
          </w:tcPr>
          <w:p w14:paraId="5D72BC14">
            <w:pPr>
              <w:spacing w:line="440" w:lineRule="exact"/>
              <w:rPr>
                <w:rFonts w:eastAsia="仿宋" w:cs="仿宋"/>
                <w:b/>
                <w:color w:val="000000"/>
                <w:sz w:val="24"/>
                <w:highlight w:val="none"/>
              </w:rPr>
            </w:pPr>
          </w:p>
        </w:tc>
      </w:tr>
      <w:bookmarkEnd w:id="129"/>
      <w:tr w14:paraId="6FEFD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50" w:type="dxa"/>
            <w:vAlign w:val="center"/>
          </w:tcPr>
          <w:p w14:paraId="671341B8">
            <w:pPr>
              <w:pStyle w:val="82"/>
              <w:jc w:val="center"/>
              <w:rPr>
                <w:rFonts w:hint="eastAsia" w:ascii="Times New Roman" w:hAnsi="Times New Roman" w:eastAsia="仿宋" w:cs="仿宋"/>
                <w:color w:val="000000"/>
                <w:highlight w:val="none"/>
                <w:lang w:val="en-US" w:eastAsia="zh-CN" w:bidi="ar"/>
              </w:rPr>
            </w:pPr>
            <w:r>
              <w:rPr>
                <w:rFonts w:hint="eastAsia" w:ascii="Times New Roman" w:hAnsi="Times New Roman" w:eastAsia="仿宋" w:cs="仿宋"/>
                <w:color w:val="000000"/>
                <w:highlight w:val="none"/>
                <w:lang w:val="en-US" w:eastAsia="zh-CN" w:bidi="ar"/>
              </w:rPr>
              <w:t>八</w:t>
            </w:r>
          </w:p>
        </w:tc>
        <w:tc>
          <w:tcPr>
            <w:tcW w:w="6038" w:type="dxa"/>
          </w:tcPr>
          <w:p w14:paraId="1D4296AB">
            <w:pPr>
              <w:spacing w:before="194" w:line="237" w:lineRule="auto"/>
              <w:rPr>
                <w:rFonts w:eastAsia="仿宋" w:cs="仿宋"/>
                <w:color w:val="000000"/>
                <w:sz w:val="24"/>
                <w:highlight w:val="none"/>
              </w:rPr>
            </w:pPr>
            <w:r>
              <w:rPr>
                <w:rFonts w:hint="eastAsia" w:ascii="Times New Roman" w:hAnsi="Times New Roman" w:eastAsia="仿宋" w:cs="仿宋"/>
                <w:color w:val="000000"/>
                <w:highlight w:val="none"/>
                <w:lang w:eastAsia="zh-CN" w:bidi="ar"/>
              </w:rPr>
              <w:t>供应商</w:t>
            </w:r>
            <w:r>
              <w:rPr>
                <w:rFonts w:hint="eastAsia" w:ascii="Times New Roman" w:hAnsi="Times New Roman" w:eastAsia="仿宋" w:cs="仿宋"/>
                <w:color w:val="000000"/>
                <w:highlight w:val="none"/>
                <w:lang w:bidi="ar"/>
              </w:rPr>
              <w:t>认为需要提供的其它说明和资料</w:t>
            </w:r>
          </w:p>
        </w:tc>
        <w:tc>
          <w:tcPr>
            <w:tcW w:w="1417" w:type="dxa"/>
            <w:vAlign w:val="center"/>
          </w:tcPr>
          <w:p w14:paraId="0AAB67B7">
            <w:pPr>
              <w:spacing w:line="440" w:lineRule="exact"/>
              <w:rPr>
                <w:rFonts w:eastAsia="仿宋" w:cs="仿宋"/>
                <w:b/>
                <w:color w:val="000000"/>
                <w:sz w:val="24"/>
                <w:highlight w:val="none"/>
              </w:rPr>
            </w:pPr>
          </w:p>
        </w:tc>
      </w:tr>
      <w:tr w14:paraId="0EF7A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14:paraId="6D99B38C">
            <w:pPr>
              <w:spacing w:line="440" w:lineRule="exact"/>
              <w:jc w:val="center"/>
              <w:rPr>
                <w:rFonts w:eastAsia="仿宋" w:cs="仿宋"/>
                <w:color w:val="000000"/>
                <w:sz w:val="24"/>
                <w:highlight w:val="none"/>
              </w:rPr>
            </w:pPr>
          </w:p>
        </w:tc>
        <w:tc>
          <w:tcPr>
            <w:tcW w:w="6038" w:type="dxa"/>
            <w:vAlign w:val="center"/>
          </w:tcPr>
          <w:p w14:paraId="238370D1">
            <w:pPr>
              <w:spacing w:line="440" w:lineRule="exact"/>
              <w:rPr>
                <w:rFonts w:eastAsia="仿宋" w:cs="仿宋"/>
                <w:color w:val="000000"/>
                <w:sz w:val="24"/>
                <w:highlight w:val="none"/>
              </w:rPr>
            </w:pPr>
          </w:p>
        </w:tc>
        <w:tc>
          <w:tcPr>
            <w:tcW w:w="1417" w:type="dxa"/>
            <w:vAlign w:val="center"/>
          </w:tcPr>
          <w:p w14:paraId="676E1B1F">
            <w:pPr>
              <w:spacing w:line="440" w:lineRule="exact"/>
              <w:rPr>
                <w:rFonts w:eastAsia="仿宋" w:cs="仿宋"/>
                <w:b/>
                <w:color w:val="000000"/>
                <w:sz w:val="24"/>
                <w:highlight w:val="none"/>
              </w:rPr>
            </w:pPr>
          </w:p>
        </w:tc>
      </w:tr>
      <w:tr w14:paraId="38760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14:paraId="54A1B90E">
            <w:pPr>
              <w:spacing w:line="440" w:lineRule="exact"/>
              <w:jc w:val="center"/>
              <w:rPr>
                <w:rFonts w:eastAsia="仿宋" w:cs="仿宋"/>
                <w:color w:val="000000"/>
                <w:sz w:val="24"/>
                <w:highlight w:val="none"/>
              </w:rPr>
            </w:pPr>
          </w:p>
        </w:tc>
        <w:tc>
          <w:tcPr>
            <w:tcW w:w="6038" w:type="dxa"/>
            <w:vAlign w:val="center"/>
          </w:tcPr>
          <w:p w14:paraId="498BA0CA">
            <w:pPr>
              <w:spacing w:line="440" w:lineRule="exact"/>
              <w:rPr>
                <w:rFonts w:eastAsia="仿宋" w:cs="仿宋"/>
                <w:color w:val="000000"/>
                <w:sz w:val="24"/>
                <w:highlight w:val="none"/>
              </w:rPr>
            </w:pPr>
          </w:p>
        </w:tc>
        <w:tc>
          <w:tcPr>
            <w:tcW w:w="1417" w:type="dxa"/>
            <w:vAlign w:val="center"/>
          </w:tcPr>
          <w:p w14:paraId="43DD0C7C">
            <w:pPr>
              <w:spacing w:line="440" w:lineRule="exact"/>
              <w:rPr>
                <w:rFonts w:eastAsia="仿宋" w:cs="仿宋"/>
                <w:b/>
                <w:color w:val="000000"/>
                <w:sz w:val="24"/>
                <w:highlight w:val="none"/>
              </w:rPr>
            </w:pPr>
          </w:p>
        </w:tc>
      </w:tr>
      <w:tr w14:paraId="58C15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50" w:type="dxa"/>
            <w:vAlign w:val="center"/>
          </w:tcPr>
          <w:p w14:paraId="31FA8F6D">
            <w:pPr>
              <w:spacing w:line="440" w:lineRule="exact"/>
              <w:jc w:val="center"/>
              <w:rPr>
                <w:rFonts w:eastAsia="仿宋" w:cs="仿宋"/>
                <w:color w:val="000000"/>
                <w:sz w:val="24"/>
                <w:highlight w:val="none"/>
              </w:rPr>
            </w:pPr>
          </w:p>
        </w:tc>
        <w:tc>
          <w:tcPr>
            <w:tcW w:w="6038" w:type="dxa"/>
            <w:vAlign w:val="center"/>
          </w:tcPr>
          <w:p w14:paraId="6BD1070D">
            <w:pPr>
              <w:spacing w:line="440" w:lineRule="exact"/>
              <w:rPr>
                <w:rFonts w:eastAsia="仿宋" w:cs="仿宋"/>
                <w:color w:val="000000"/>
                <w:sz w:val="24"/>
                <w:highlight w:val="none"/>
              </w:rPr>
            </w:pPr>
          </w:p>
        </w:tc>
        <w:tc>
          <w:tcPr>
            <w:tcW w:w="1417" w:type="dxa"/>
            <w:vAlign w:val="center"/>
          </w:tcPr>
          <w:p w14:paraId="2F9D557D">
            <w:pPr>
              <w:spacing w:line="440" w:lineRule="exact"/>
              <w:rPr>
                <w:rFonts w:eastAsia="仿宋" w:cs="仿宋"/>
                <w:b/>
                <w:color w:val="000000"/>
                <w:sz w:val="24"/>
                <w:highlight w:val="none"/>
              </w:rPr>
            </w:pPr>
          </w:p>
        </w:tc>
      </w:tr>
    </w:tbl>
    <w:p w14:paraId="17518F5E">
      <w:pPr>
        <w:spacing w:line="360" w:lineRule="auto"/>
        <w:jc w:val="center"/>
        <w:rPr>
          <w:rFonts w:eastAsia="仿宋" w:cs="仿宋"/>
          <w:b/>
          <w:color w:val="000000"/>
          <w:sz w:val="24"/>
          <w:highlight w:val="none"/>
        </w:rPr>
      </w:pPr>
    </w:p>
    <w:p w14:paraId="58E6D697">
      <w:pPr>
        <w:spacing w:line="360" w:lineRule="auto"/>
        <w:jc w:val="center"/>
        <w:rPr>
          <w:rFonts w:eastAsia="仿宋" w:cs="仿宋"/>
          <w:b/>
          <w:color w:val="000000"/>
          <w:sz w:val="24"/>
          <w:highlight w:val="none"/>
        </w:rPr>
      </w:pPr>
    </w:p>
    <w:p w14:paraId="1D7E67B5">
      <w:pPr>
        <w:spacing w:line="360" w:lineRule="auto"/>
        <w:jc w:val="center"/>
        <w:rPr>
          <w:rFonts w:eastAsia="仿宋" w:cs="仿宋"/>
          <w:b/>
          <w:color w:val="000000"/>
          <w:sz w:val="24"/>
          <w:highlight w:val="none"/>
        </w:rPr>
      </w:pPr>
    </w:p>
    <w:p w14:paraId="1506759D">
      <w:pPr>
        <w:spacing w:line="560" w:lineRule="exact"/>
        <w:rPr>
          <w:rFonts w:eastAsia="仿宋" w:cs="仿宋"/>
          <w:color w:val="000000"/>
          <w:sz w:val="24"/>
          <w:szCs w:val="24"/>
          <w:highlight w:val="none"/>
        </w:rPr>
      </w:pPr>
      <w:r>
        <w:rPr>
          <w:rFonts w:hint="eastAsia" w:eastAsia="仿宋" w:cs="仿宋"/>
          <w:color w:val="000000"/>
          <w:sz w:val="24"/>
          <w:szCs w:val="24"/>
          <w:highlight w:val="none"/>
        </w:rPr>
        <w:br w:type="page"/>
      </w:r>
    </w:p>
    <w:p w14:paraId="2EE847D8">
      <w:pPr>
        <w:spacing w:line="520" w:lineRule="exact"/>
        <w:jc w:val="center"/>
        <w:rPr>
          <w:rFonts w:eastAsia="仿宋" w:cs="仿宋"/>
          <w:b/>
          <w:bCs/>
          <w:color w:val="000000"/>
          <w:sz w:val="28"/>
          <w:szCs w:val="28"/>
          <w:highlight w:val="none"/>
        </w:rPr>
      </w:pPr>
      <w:bookmarkStart w:id="130" w:name="_Toc29464"/>
      <w:bookmarkStart w:id="131" w:name="_Toc17280"/>
      <w:bookmarkStart w:id="132" w:name="_Toc30073"/>
      <w:bookmarkStart w:id="133" w:name="_Toc10648"/>
      <w:bookmarkStart w:id="134" w:name="_Toc3262"/>
      <w:bookmarkStart w:id="135" w:name="_Toc7572"/>
      <w:bookmarkStart w:id="136" w:name="_Toc5103"/>
      <w:bookmarkStart w:id="137" w:name="OLE_LINK33"/>
      <w:r>
        <w:rPr>
          <w:rFonts w:hint="eastAsia" w:eastAsia="仿宋" w:cs="仿宋"/>
          <w:b/>
          <w:bCs/>
          <w:color w:val="000000"/>
          <w:sz w:val="28"/>
          <w:szCs w:val="28"/>
          <w:highlight w:val="none"/>
        </w:rPr>
        <w:t>一、</w:t>
      </w:r>
      <w:r>
        <w:rPr>
          <w:rFonts w:hint="eastAsia" w:eastAsia="仿宋" w:cs="仿宋"/>
          <w:b/>
          <w:bCs/>
          <w:color w:val="000000"/>
          <w:sz w:val="28"/>
          <w:szCs w:val="28"/>
          <w:highlight w:val="none"/>
          <w:lang w:eastAsia="zh-CN"/>
        </w:rPr>
        <w:t>供应商</w:t>
      </w:r>
      <w:r>
        <w:rPr>
          <w:rFonts w:hint="eastAsia" w:eastAsia="仿宋" w:cs="仿宋"/>
          <w:b/>
          <w:bCs/>
          <w:color w:val="000000"/>
          <w:sz w:val="28"/>
          <w:szCs w:val="28"/>
          <w:highlight w:val="none"/>
        </w:rPr>
        <w:t>基本信息</w:t>
      </w:r>
      <w:bookmarkEnd w:id="130"/>
      <w:bookmarkEnd w:id="131"/>
      <w:bookmarkEnd w:id="132"/>
      <w:bookmarkEnd w:id="133"/>
      <w:bookmarkEnd w:id="134"/>
      <w:bookmarkEnd w:id="135"/>
      <w:bookmarkEnd w:id="136"/>
    </w:p>
    <w:p w14:paraId="65AACDF9">
      <w:pPr>
        <w:jc w:val="center"/>
        <w:rPr>
          <w:rFonts w:eastAsia="仿宋" w:cs="仿宋"/>
          <w:highlight w:val="none"/>
        </w:rPr>
      </w:pPr>
      <w:r>
        <w:rPr>
          <w:rFonts w:hint="eastAsia" w:eastAsia="仿宋" w:cs="仿宋"/>
          <w:color w:val="000000"/>
          <w:sz w:val="24"/>
          <w:szCs w:val="24"/>
          <w:highlight w:val="none"/>
        </w:rPr>
        <w:t>格式自拟，内容自行编制</w:t>
      </w:r>
    </w:p>
    <w:p w14:paraId="65AE699F">
      <w:pPr>
        <w:rPr>
          <w:rFonts w:eastAsia="仿宋" w:cs="仿宋"/>
          <w:color w:val="000000"/>
          <w:sz w:val="24"/>
          <w:szCs w:val="24"/>
          <w:highlight w:val="none"/>
        </w:rPr>
      </w:pPr>
      <w:bookmarkStart w:id="138" w:name="_Toc18857"/>
      <w:bookmarkStart w:id="139" w:name="_Toc32658"/>
      <w:r>
        <w:rPr>
          <w:rFonts w:hint="eastAsia" w:eastAsia="仿宋" w:cs="仿宋"/>
          <w:color w:val="000000"/>
          <w:sz w:val="24"/>
          <w:szCs w:val="24"/>
          <w:highlight w:val="none"/>
        </w:rPr>
        <w:br w:type="page"/>
      </w:r>
    </w:p>
    <w:p w14:paraId="18D0C72D">
      <w:pPr>
        <w:spacing w:line="520" w:lineRule="exact"/>
        <w:jc w:val="center"/>
        <w:rPr>
          <w:rFonts w:eastAsia="仿宋" w:cs="仿宋"/>
          <w:b/>
          <w:bCs/>
          <w:color w:val="000000"/>
          <w:sz w:val="28"/>
          <w:szCs w:val="28"/>
          <w:highlight w:val="none"/>
        </w:rPr>
      </w:pPr>
      <w:r>
        <w:rPr>
          <w:rFonts w:hint="eastAsia" w:eastAsia="仿宋" w:cs="仿宋"/>
          <w:b/>
          <w:bCs/>
          <w:color w:val="000000"/>
          <w:sz w:val="28"/>
          <w:szCs w:val="28"/>
          <w:highlight w:val="none"/>
        </w:rPr>
        <w:t>二、授权委托书</w:t>
      </w:r>
      <w:bookmarkEnd w:id="138"/>
      <w:bookmarkEnd w:id="139"/>
    </w:p>
    <w:p w14:paraId="5CE26570">
      <w:pPr>
        <w:spacing w:line="520" w:lineRule="exact"/>
        <w:jc w:val="left"/>
        <w:rPr>
          <w:rFonts w:eastAsia="仿宋" w:cs="仿宋"/>
          <w:color w:val="000000"/>
          <w:sz w:val="24"/>
          <w:szCs w:val="24"/>
          <w:highlight w:val="none"/>
        </w:rPr>
      </w:pPr>
      <w:r>
        <w:rPr>
          <w:rFonts w:hint="eastAsia" w:eastAsia="仿宋" w:cs="仿宋"/>
          <w:color w:val="000000"/>
          <w:sz w:val="24"/>
          <w:szCs w:val="24"/>
          <w:highlight w:val="none"/>
        </w:rPr>
        <w:t>致：_________________</w:t>
      </w:r>
    </w:p>
    <w:p w14:paraId="40CB5BB6">
      <w:pPr>
        <w:spacing w:line="520" w:lineRule="exact"/>
        <w:ind w:left="239" w:leftChars="114" w:firstLine="240" w:firstLineChars="100"/>
        <w:jc w:val="left"/>
        <w:rPr>
          <w:rFonts w:hint="eastAsia" w:eastAsia="仿宋" w:cs="仿宋"/>
          <w:color w:val="000000"/>
          <w:sz w:val="24"/>
          <w:szCs w:val="24"/>
          <w:highlight w:val="none"/>
        </w:rPr>
      </w:pPr>
      <w:r>
        <w:rPr>
          <w:rFonts w:hint="eastAsia" w:eastAsia="仿宋" w:cs="仿宋"/>
          <w:color w:val="000000"/>
          <w:sz w:val="24"/>
          <w:szCs w:val="24"/>
          <w:highlight w:val="none"/>
        </w:rPr>
        <w:t>本授权书声明：</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名称）的</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（法定代表人姓名）授权</w:t>
      </w:r>
    </w:p>
    <w:p w14:paraId="4BBEFA15">
      <w:pPr>
        <w:spacing w:line="520" w:lineRule="exact"/>
        <w:jc w:val="left"/>
        <w:rPr>
          <w:rFonts w:eastAsia="仿宋" w:cs="仿宋"/>
          <w:color w:val="000000"/>
          <w:sz w:val="24"/>
          <w:szCs w:val="24"/>
          <w:highlight w:val="none"/>
        </w:rPr>
      </w:pP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（被授权人的姓名）为我方就</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（项目编号）</w:t>
      </w:r>
      <w:r>
        <w:rPr>
          <w:rFonts w:hint="eastAsia" w:eastAsia="仿宋" w:cs="仿宋"/>
          <w:color w:val="000000"/>
          <w:sz w:val="24"/>
          <w:szCs w:val="24"/>
          <w:highlight w:val="none"/>
          <w:u w:val="single"/>
        </w:rPr>
        <w:t xml:space="preserve">           （项目名称）</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活动的合法代理人，以我方名义全权处理与该项目</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活动、签订合同以及合同执行有关的一切事务。</w:t>
      </w:r>
    </w:p>
    <w:p w14:paraId="7CDA9F0A">
      <w:pPr>
        <w:spacing w:line="520" w:lineRule="exact"/>
        <w:ind w:firstLine="480" w:firstLineChars="200"/>
        <w:jc w:val="left"/>
        <w:rPr>
          <w:rFonts w:eastAsia="仿宋" w:cs="仿宋"/>
          <w:color w:val="000000"/>
          <w:sz w:val="24"/>
          <w:szCs w:val="24"/>
          <w:highlight w:val="none"/>
        </w:rPr>
      </w:pPr>
      <w:r>
        <w:rPr>
          <w:rFonts w:hint="eastAsia" w:eastAsia="仿宋" w:cs="仿宋"/>
          <w:color w:val="000000"/>
          <w:sz w:val="24"/>
          <w:szCs w:val="24"/>
          <w:highlight w:val="none"/>
        </w:rPr>
        <w:t>特此声明。</w:t>
      </w:r>
    </w:p>
    <w:p w14:paraId="2ECB2625">
      <w:pPr>
        <w:spacing w:line="520" w:lineRule="exact"/>
        <w:jc w:val="left"/>
        <w:rPr>
          <w:rFonts w:eastAsia="仿宋" w:cs="仿宋"/>
          <w:color w:val="000000"/>
          <w:sz w:val="24"/>
          <w:szCs w:val="24"/>
          <w:highlight w:val="none"/>
        </w:rPr>
      </w:pPr>
    </w:p>
    <w:p w14:paraId="3AE5CFC5">
      <w:pPr>
        <w:spacing w:line="520" w:lineRule="exact"/>
        <w:ind w:firstLine="1084" w:firstLineChars="450"/>
        <w:jc w:val="left"/>
        <w:rPr>
          <w:rFonts w:eastAsia="仿宋" w:cs="仿宋"/>
          <w:color w:val="000000"/>
          <w:sz w:val="24"/>
          <w:szCs w:val="24"/>
          <w:highlight w:val="none"/>
          <w:u w:val="single"/>
        </w:rPr>
      </w:pPr>
      <w:r>
        <w:rPr>
          <w:rFonts w:hint="eastAsia" w:eastAsia="仿宋" w:cs="仿宋"/>
          <w:b/>
          <w:bCs/>
          <w:color w:val="000000"/>
          <w:sz w:val="24"/>
          <w:szCs w:val="24"/>
          <w:highlight w:val="none"/>
        </w:rPr>
        <w:t>法定代表人：</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w:t>
      </w:r>
      <w:r>
        <w:rPr>
          <w:rFonts w:hint="eastAsia" w:eastAsia="仿宋" w:cs="仿宋"/>
          <w:b/>
          <w:bCs/>
          <w:color w:val="000000"/>
          <w:sz w:val="24"/>
          <w:szCs w:val="24"/>
          <w:highlight w:val="none"/>
        </w:rPr>
        <w:t>签字或盖章</w:t>
      </w:r>
      <w:r>
        <w:rPr>
          <w:rFonts w:hint="eastAsia" w:eastAsia="仿宋" w:cs="仿宋"/>
          <w:color w:val="000000"/>
          <w:sz w:val="24"/>
          <w:szCs w:val="24"/>
          <w:highlight w:val="none"/>
        </w:rPr>
        <w:t xml:space="preserve">） </w:t>
      </w:r>
      <w:r>
        <w:rPr>
          <w:rFonts w:hint="eastAsia" w:eastAsia="仿宋" w:cs="仿宋"/>
          <w:color w:val="000000"/>
          <w:sz w:val="24"/>
          <w:szCs w:val="24"/>
          <w:highlight w:val="none"/>
          <w:u w:val="single"/>
        </w:rPr>
        <w:t xml:space="preserve">                      </w:t>
      </w:r>
    </w:p>
    <w:p w14:paraId="291294B2">
      <w:pPr>
        <w:spacing w:line="520" w:lineRule="exact"/>
        <w:jc w:val="left"/>
        <w:rPr>
          <w:rFonts w:eastAsia="仿宋" w:cs="仿宋"/>
          <w:color w:val="000000"/>
          <w:sz w:val="24"/>
          <w:szCs w:val="24"/>
          <w:highlight w:val="none"/>
          <w:u w:val="single"/>
        </w:rPr>
      </w:pPr>
      <w:r>
        <w:rPr>
          <w:rFonts w:hint="eastAsia" w:eastAsia="仿宋" w:cs="仿宋"/>
          <w:color w:val="000000"/>
          <w:sz w:val="24"/>
          <w:szCs w:val="24"/>
          <w:highlight w:val="none"/>
        </w:rPr>
        <w:t xml:space="preserve">          职    务：</w:t>
      </w:r>
      <w:r>
        <w:rPr>
          <w:rFonts w:hint="eastAsia" w:eastAsia="仿宋" w:cs="仿宋"/>
          <w:color w:val="000000"/>
          <w:sz w:val="24"/>
          <w:szCs w:val="24"/>
          <w:highlight w:val="none"/>
          <w:u w:val="single"/>
        </w:rPr>
        <w:t xml:space="preserve">                             </w:t>
      </w:r>
    </w:p>
    <w:p w14:paraId="30C52196">
      <w:pPr>
        <w:spacing w:line="520" w:lineRule="exact"/>
        <w:jc w:val="left"/>
        <w:rPr>
          <w:rFonts w:eastAsia="仿宋" w:cs="仿宋"/>
          <w:color w:val="000000"/>
          <w:sz w:val="24"/>
          <w:szCs w:val="24"/>
          <w:highlight w:val="none"/>
          <w:u w:val="single"/>
        </w:rPr>
      </w:pPr>
      <w:r>
        <w:rPr>
          <w:rFonts w:hint="eastAsia" w:eastAsia="仿宋" w:cs="仿宋"/>
          <w:color w:val="000000"/>
          <w:sz w:val="24"/>
          <w:szCs w:val="24"/>
          <w:highlight w:val="none"/>
        </w:rPr>
        <w:t xml:space="preserve">          联系手机：</w:t>
      </w:r>
      <w:r>
        <w:rPr>
          <w:rFonts w:hint="eastAsia" w:eastAsia="仿宋" w:cs="仿宋"/>
          <w:color w:val="000000"/>
          <w:sz w:val="24"/>
          <w:szCs w:val="24"/>
          <w:highlight w:val="none"/>
          <w:u w:val="single"/>
        </w:rPr>
        <w:t xml:space="preserve">                        </w:t>
      </w:r>
    </w:p>
    <w:p w14:paraId="729B0313">
      <w:pPr>
        <w:spacing w:line="520" w:lineRule="exact"/>
        <w:ind w:firstLine="1200" w:firstLineChars="500"/>
        <w:jc w:val="left"/>
        <w:rPr>
          <w:rFonts w:eastAsia="仿宋" w:cs="仿宋"/>
          <w:color w:val="000000"/>
          <w:sz w:val="24"/>
          <w:szCs w:val="24"/>
          <w:highlight w:val="none"/>
          <w:u w:val="single"/>
        </w:rPr>
      </w:pPr>
      <w:r>
        <w:rPr>
          <w:rFonts w:hint="eastAsia" w:eastAsia="仿宋" w:cs="仿宋"/>
          <w:color w:val="000000"/>
          <w:sz w:val="24"/>
          <w:szCs w:val="24"/>
          <w:highlight w:val="none"/>
        </w:rPr>
        <w:t>固定电话：</w:t>
      </w:r>
      <w:r>
        <w:rPr>
          <w:rFonts w:hint="eastAsia" w:eastAsia="仿宋" w:cs="仿宋"/>
          <w:color w:val="000000"/>
          <w:sz w:val="24"/>
          <w:szCs w:val="24"/>
          <w:highlight w:val="none"/>
          <w:u w:val="single"/>
        </w:rPr>
        <w:t xml:space="preserve">                         </w:t>
      </w:r>
    </w:p>
    <w:p w14:paraId="61D23064">
      <w:pPr>
        <w:spacing w:line="520" w:lineRule="exact"/>
        <w:ind w:firstLine="1084" w:firstLineChars="450"/>
        <w:jc w:val="left"/>
        <w:rPr>
          <w:rFonts w:eastAsia="仿宋" w:cs="仿宋"/>
          <w:b/>
          <w:bCs/>
          <w:color w:val="000000"/>
          <w:sz w:val="24"/>
          <w:szCs w:val="24"/>
          <w:highlight w:val="none"/>
        </w:rPr>
      </w:pPr>
    </w:p>
    <w:p w14:paraId="351AE024">
      <w:pPr>
        <w:spacing w:line="520" w:lineRule="exact"/>
        <w:ind w:firstLine="1084" w:firstLineChars="450"/>
        <w:jc w:val="left"/>
        <w:rPr>
          <w:rFonts w:eastAsia="仿宋" w:cs="仿宋"/>
          <w:color w:val="000000"/>
          <w:sz w:val="24"/>
          <w:szCs w:val="24"/>
          <w:highlight w:val="none"/>
        </w:rPr>
      </w:pPr>
      <w:r>
        <w:rPr>
          <w:rFonts w:hint="eastAsia" w:eastAsia="仿宋" w:cs="仿宋"/>
          <w:b/>
          <w:bCs/>
          <w:color w:val="000000"/>
          <w:sz w:val="24"/>
          <w:szCs w:val="24"/>
          <w:highlight w:val="none"/>
        </w:rPr>
        <w:t>代理人（被授权人）：</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w:t>
      </w:r>
      <w:r>
        <w:rPr>
          <w:rFonts w:hint="eastAsia" w:eastAsia="仿宋" w:cs="仿宋"/>
          <w:b/>
          <w:bCs/>
          <w:color w:val="000000"/>
          <w:sz w:val="24"/>
          <w:szCs w:val="24"/>
          <w:highlight w:val="none"/>
        </w:rPr>
        <w:t>签字或盖章</w:t>
      </w:r>
      <w:r>
        <w:rPr>
          <w:rFonts w:hint="eastAsia" w:eastAsia="仿宋" w:cs="仿宋"/>
          <w:color w:val="000000"/>
          <w:sz w:val="24"/>
          <w:szCs w:val="24"/>
          <w:highlight w:val="none"/>
        </w:rPr>
        <w:t xml:space="preserve">）  </w:t>
      </w:r>
      <w:r>
        <w:rPr>
          <w:rFonts w:hint="eastAsia" w:eastAsia="仿宋" w:cs="仿宋"/>
          <w:color w:val="000000"/>
          <w:sz w:val="24"/>
          <w:szCs w:val="24"/>
          <w:highlight w:val="none"/>
          <w:u w:val="single"/>
        </w:rPr>
        <w:t xml:space="preserve">                    </w:t>
      </w:r>
    </w:p>
    <w:p w14:paraId="59B697FD">
      <w:pPr>
        <w:spacing w:line="520" w:lineRule="exact"/>
        <w:jc w:val="left"/>
        <w:rPr>
          <w:rFonts w:eastAsia="仿宋" w:cs="仿宋"/>
          <w:color w:val="000000"/>
          <w:sz w:val="24"/>
          <w:szCs w:val="24"/>
          <w:highlight w:val="none"/>
        </w:rPr>
      </w:pPr>
      <w:r>
        <w:rPr>
          <w:rFonts w:hint="eastAsia" w:eastAsia="仿宋" w:cs="仿宋"/>
          <w:color w:val="000000"/>
          <w:sz w:val="24"/>
          <w:szCs w:val="24"/>
          <w:highlight w:val="none"/>
        </w:rPr>
        <w:t xml:space="preserve">          职    务：</w:t>
      </w:r>
      <w:r>
        <w:rPr>
          <w:rFonts w:hint="eastAsia" w:eastAsia="仿宋" w:cs="仿宋"/>
          <w:color w:val="000000"/>
          <w:sz w:val="24"/>
          <w:szCs w:val="24"/>
          <w:highlight w:val="none"/>
          <w:u w:val="single"/>
        </w:rPr>
        <w:t xml:space="preserve">                         </w:t>
      </w:r>
    </w:p>
    <w:p w14:paraId="79B14BFB">
      <w:pPr>
        <w:spacing w:line="520" w:lineRule="exact"/>
        <w:jc w:val="left"/>
        <w:rPr>
          <w:rFonts w:eastAsia="仿宋" w:cs="仿宋"/>
          <w:color w:val="000000"/>
          <w:sz w:val="24"/>
          <w:szCs w:val="24"/>
          <w:highlight w:val="none"/>
          <w:u w:val="single"/>
        </w:rPr>
      </w:pPr>
      <w:r>
        <w:rPr>
          <w:rFonts w:hint="eastAsia" w:eastAsia="仿宋" w:cs="仿宋"/>
          <w:color w:val="000000"/>
          <w:sz w:val="24"/>
          <w:szCs w:val="24"/>
          <w:highlight w:val="none"/>
        </w:rPr>
        <w:t xml:space="preserve">          联系手机：</w:t>
      </w:r>
      <w:r>
        <w:rPr>
          <w:rFonts w:hint="eastAsia" w:eastAsia="仿宋" w:cs="仿宋"/>
          <w:color w:val="000000"/>
          <w:sz w:val="24"/>
          <w:szCs w:val="24"/>
          <w:highlight w:val="none"/>
          <w:u w:val="single"/>
        </w:rPr>
        <w:t xml:space="preserve">                          </w:t>
      </w:r>
    </w:p>
    <w:p w14:paraId="1B78C779">
      <w:pPr>
        <w:spacing w:line="520" w:lineRule="exact"/>
        <w:ind w:firstLine="1200" w:firstLineChars="500"/>
        <w:jc w:val="left"/>
        <w:rPr>
          <w:rFonts w:hint="eastAsia" w:eastAsia="仿宋" w:cs="仿宋"/>
          <w:color w:val="000000"/>
          <w:sz w:val="24"/>
          <w:szCs w:val="24"/>
          <w:highlight w:val="none"/>
        </w:rPr>
      </w:pPr>
      <w:r>
        <w:rPr>
          <w:rFonts w:hint="eastAsia" w:eastAsia="仿宋" w:cs="仿宋"/>
          <w:color w:val="000000"/>
          <w:sz w:val="24"/>
          <w:szCs w:val="24"/>
          <w:highlight w:val="none"/>
        </w:rPr>
        <w:t>固定电话：</w:t>
      </w:r>
    </w:p>
    <w:p w14:paraId="4AB5306D">
      <w:pPr>
        <w:spacing w:line="520" w:lineRule="exact"/>
        <w:ind w:firstLine="1200" w:firstLineChars="500"/>
        <w:jc w:val="left"/>
        <w:rPr>
          <w:rFonts w:hint="eastAsia" w:eastAsia="仿宋" w:cs="仿宋"/>
          <w:color w:val="000000"/>
          <w:sz w:val="24"/>
          <w:szCs w:val="24"/>
          <w:highlight w:val="none"/>
          <w:u w:val="single"/>
        </w:rPr>
      </w:pPr>
    </w:p>
    <w:p w14:paraId="20430481">
      <w:pPr>
        <w:spacing w:line="360" w:lineRule="auto"/>
        <w:ind w:firstLine="723" w:firstLineChars="300"/>
        <w:jc w:val="left"/>
        <w:rPr>
          <w:rFonts w:hint="eastAsia" w:ascii="宋体" w:hAnsi="宋体" w:eastAsia="宋体"/>
          <w:b/>
          <w:bCs/>
          <w:sz w:val="24"/>
          <w:szCs w:val="24"/>
          <w:lang w:eastAsia="zh-CN"/>
        </w:rPr>
      </w:pPr>
      <w:r>
        <w:rPr>
          <w:rFonts w:hint="eastAsia" w:ascii="宋体" w:hAnsi="宋体"/>
          <w:b/>
          <w:bCs/>
          <w:sz w:val="24"/>
          <w:szCs w:val="24"/>
        </w:rPr>
        <w:t>注：后附法定代表人及授权委托人身份证复印件/扫描件</w:t>
      </w:r>
      <w:r>
        <w:rPr>
          <w:rFonts w:hint="eastAsia" w:ascii="宋体" w:hAnsi="宋体"/>
          <w:b/>
          <w:bCs/>
          <w:sz w:val="24"/>
          <w:szCs w:val="24"/>
          <w:lang w:eastAsia="zh-CN"/>
        </w:rPr>
        <w:t>。</w:t>
      </w:r>
    </w:p>
    <w:p w14:paraId="07CDA95F">
      <w:pPr>
        <w:spacing w:line="520" w:lineRule="exact"/>
        <w:ind w:firstLine="1200" w:firstLineChars="500"/>
        <w:jc w:val="left"/>
        <w:rPr>
          <w:rFonts w:eastAsia="仿宋" w:cs="仿宋"/>
          <w:color w:val="000000"/>
          <w:sz w:val="24"/>
          <w:szCs w:val="24"/>
          <w:highlight w:val="none"/>
          <w:u w:val="single"/>
        </w:rPr>
      </w:pPr>
      <w:r>
        <w:rPr>
          <w:rFonts w:hint="eastAsia" w:eastAsia="仿宋" w:cs="仿宋"/>
          <w:color w:val="000000"/>
          <w:sz w:val="24"/>
          <w:szCs w:val="24"/>
          <w:highlight w:val="none"/>
          <w:u w:val="single"/>
        </w:rPr>
        <w:t xml:space="preserve">                       </w:t>
      </w:r>
    </w:p>
    <w:p w14:paraId="646ACCC5">
      <w:pPr>
        <w:spacing w:line="520" w:lineRule="exact"/>
        <w:jc w:val="left"/>
        <w:rPr>
          <w:rFonts w:eastAsia="仿宋" w:cs="仿宋"/>
          <w:color w:val="000000"/>
          <w:sz w:val="24"/>
          <w:szCs w:val="24"/>
          <w:highlight w:val="none"/>
        </w:rPr>
      </w:pPr>
    </w:p>
    <w:p w14:paraId="207A3640">
      <w:pPr>
        <w:wordWrap w:val="0"/>
        <w:spacing w:line="520" w:lineRule="exact"/>
        <w:jc w:val="right"/>
        <w:rPr>
          <w:rFonts w:eastAsia="仿宋" w:cs="仿宋"/>
          <w:color w:val="000000"/>
          <w:sz w:val="24"/>
          <w:szCs w:val="24"/>
          <w:highlight w:val="none"/>
        </w:rPr>
      </w:pPr>
      <w:r>
        <w:rPr>
          <w:rFonts w:hint="eastAsia" w:eastAsia="仿宋" w:cs="仿宋"/>
          <w:color w:val="000000"/>
          <w:sz w:val="24"/>
          <w:szCs w:val="24"/>
          <w:highlight w:val="none"/>
        </w:rPr>
        <w:t xml:space="preserve">                                                      </w:t>
      </w:r>
    </w:p>
    <w:p w14:paraId="2BFD2218">
      <w:pPr>
        <w:spacing w:line="520" w:lineRule="exact"/>
        <w:ind w:firstLine="4245" w:firstLineChars="1762"/>
        <w:rPr>
          <w:rFonts w:eastAsia="仿宋" w:cs="仿宋"/>
          <w:b/>
          <w:bCs/>
          <w:color w:val="000000"/>
          <w:sz w:val="24"/>
          <w:szCs w:val="24"/>
          <w:highlight w:val="none"/>
          <w:u w:val="single"/>
        </w:rPr>
      </w:pPr>
      <w:r>
        <w:rPr>
          <w:rFonts w:hint="eastAsia" w:eastAsia="仿宋" w:cs="仿宋"/>
          <w:b/>
          <w:bCs/>
          <w:color w:val="000000"/>
          <w:sz w:val="24"/>
          <w:szCs w:val="24"/>
          <w:highlight w:val="none"/>
          <w:lang w:eastAsia="zh-CN"/>
        </w:rPr>
        <w:t>供应商</w:t>
      </w:r>
      <w:r>
        <w:rPr>
          <w:rFonts w:hint="eastAsia" w:eastAsia="仿宋" w:cs="仿宋"/>
          <w:b/>
          <w:bCs/>
          <w:color w:val="000000"/>
          <w:sz w:val="24"/>
          <w:szCs w:val="24"/>
          <w:highlight w:val="none"/>
        </w:rPr>
        <w:t>（盖公章）：</w:t>
      </w:r>
    </w:p>
    <w:p w14:paraId="0AC7D64A">
      <w:pPr>
        <w:tabs>
          <w:tab w:val="left" w:pos="630"/>
        </w:tabs>
        <w:spacing w:line="520" w:lineRule="exact"/>
        <w:ind w:firstLine="4245" w:firstLineChars="1762"/>
        <w:rPr>
          <w:rFonts w:eastAsia="仿宋" w:cs="仿宋"/>
          <w:b/>
          <w:bCs/>
          <w:color w:val="000000"/>
          <w:sz w:val="24"/>
          <w:szCs w:val="24"/>
          <w:highlight w:val="none"/>
        </w:rPr>
      </w:pPr>
      <w:r>
        <w:rPr>
          <w:rFonts w:hint="eastAsia" w:eastAsia="仿宋" w:cs="仿宋"/>
          <w:b/>
          <w:bCs/>
          <w:color w:val="000000"/>
          <w:sz w:val="24"/>
          <w:szCs w:val="24"/>
          <w:highlight w:val="none"/>
        </w:rPr>
        <w:t>日期：</w:t>
      </w:r>
    </w:p>
    <w:p w14:paraId="42719969">
      <w:pPr>
        <w:spacing w:line="560" w:lineRule="exact"/>
        <w:rPr>
          <w:rFonts w:eastAsia="仿宋" w:cs="仿宋"/>
          <w:color w:val="000000"/>
          <w:sz w:val="24"/>
          <w:szCs w:val="24"/>
          <w:highlight w:val="none"/>
        </w:rPr>
      </w:pPr>
      <w:bookmarkStart w:id="140" w:name="_Toc17226"/>
      <w:bookmarkStart w:id="141" w:name="_Toc23589"/>
      <w:r>
        <w:rPr>
          <w:rFonts w:hint="eastAsia" w:eastAsia="仿宋" w:cs="仿宋"/>
          <w:color w:val="000000"/>
          <w:sz w:val="24"/>
          <w:szCs w:val="24"/>
          <w:highlight w:val="none"/>
        </w:rPr>
        <w:br w:type="page"/>
      </w:r>
      <w:bookmarkEnd w:id="140"/>
      <w:bookmarkEnd w:id="141"/>
    </w:p>
    <w:bookmarkEnd w:id="137"/>
    <w:p w14:paraId="3A4A93BD">
      <w:pPr>
        <w:spacing w:after="156" w:afterLines="50" w:line="560" w:lineRule="exact"/>
        <w:jc w:val="center"/>
        <w:rPr>
          <w:rFonts w:hint="eastAsia" w:eastAsia="仿宋" w:cs="仿宋"/>
          <w:b/>
          <w:bCs/>
          <w:color w:val="000000"/>
          <w:sz w:val="28"/>
          <w:szCs w:val="28"/>
          <w:highlight w:val="none"/>
          <w:lang w:eastAsia="zh-CN"/>
        </w:rPr>
      </w:pPr>
      <w:bookmarkStart w:id="142" w:name="_Toc27261"/>
      <w:bookmarkStart w:id="143" w:name="_Toc12991"/>
      <w:bookmarkStart w:id="144" w:name="_Toc417045478"/>
      <w:r>
        <w:rPr>
          <w:rFonts w:hint="eastAsia" w:eastAsia="仿宋" w:cs="仿宋"/>
          <w:b/>
          <w:bCs/>
          <w:color w:val="000000"/>
          <w:sz w:val="28"/>
          <w:szCs w:val="28"/>
          <w:highlight w:val="none"/>
        </w:rPr>
        <w:t>三、</w:t>
      </w:r>
      <w:bookmarkEnd w:id="142"/>
      <w:bookmarkEnd w:id="143"/>
      <w:r>
        <w:rPr>
          <w:rFonts w:hint="eastAsia" w:eastAsia="仿宋" w:cs="仿宋"/>
          <w:b/>
          <w:bCs/>
          <w:color w:val="000000"/>
          <w:sz w:val="28"/>
          <w:szCs w:val="28"/>
          <w:highlight w:val="none"/>
          <w:lang w:eastAsia="zh-CN"/>
        </w:rPr>
        <w:t>响应函</w:t>
      </w:r>
    </w:p>
    <w:p w14:paraId="119CEBF0">
      <w:pPr>
        <w:spacing w:line="360" w:lineRule="auto"/>
        <w:rPr>
          <w:rFonts w:eastAsia="仿宋" w:cs="仿宋"/>
          <w:color w:val="000000"/>
          <w:sz w:val="24"/>
          <w:szCs w:val="24"/>
          <w:highlight w:val="none"/>
        </w:rPr>
      </w:pPr>
      <w:r>
        <w:rPr>
          <w:rFonts w:hint="eastAsia" w:eastAsia="仿宋" w:cs="仿宋"/>
          <w:color w:val="000000"/>
          <w:sz w:val="24"/>
          <w:szCs w:val="24"/>
          <w:highlight w:val="none"/>
        </w:rPr>
        <w:t>致：（</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名称）</w:t>
      </w:r>
    </w:p>
    <w:p w14:paraId="2DFA58C4">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1、根据</w:t>
      </w:r>
      <w:r>
        <w:rPr>
          <w:rFonts w:hint="eastAsia" w:eastAsia="仿宋" w:cs="仿宋"/>
          <w:color w:val="000000"/>
          <w:sz w:val="24"/>
          <w:szCs w:val="24"/>
          <w:highlight w:val="none"/>
          <w:lang w:eastAsia="zh-CN"/>
        </w:rPr>
        <w:t>发包公告</w:t>
      </w:r>
      <w:r>
        <w:rPr>
          <w:rFonts w:hint="eastAsia" w:eastAsia="仿宋" w:cs="仿宋"/>
          <w:color w:val="000000"/>
          <w:sz w:val="24"/>
          <w:szCs w:val="24"/>
          <w:highlight w:val="none"/>
        </w:rPr>
        <w:t>的内容，我方决定参加贵方组织的“</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”项目的</w:t>
      </w:r>
      <w:r>
        <w:rPr>
          <w:rFonts w:hint="eastAsia" w:eastAsia="仿宋" w:cs="仿宋"/>
          <w:color w:val="000000"/>
          <w:sz w:val="24"/>
          <w:szCs w:val="24"/>
          <w:highlight w:val="none"/>
          <w:lang w:val="en-US" w:eastAsia="zh-CN"/>
        </w:rPr>
        <w:t>发包活动</w:t>
      </w:r>
      <w:r>
        <w:rPr>
          <w:rFonts w:hint="eastAsia" w:eastAsia="仿宋" w:cs="仿宋"/>
          <w:color w:val="000000"/>
          <w:sz w:val="24"/>
          <w:szCs w:val="24"/>
          <w:highlight w:val="none"/>
        </w:rPr>
        <w:t>。我方授权</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(姓名)代表我方</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的名称）全权处理本项目</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的有关事宜。</w:t>
      </w:r>
    </w:p>
    <w:p w14:paraId="529AA42D">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2、我方愿意按照</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规定的各项要求，向</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提供所需的服务。</w:t>
      </w:r>
    </w:p>
    <w:p w14:paraId="5716299B">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3、一旦我方</w:t>
      </w:r>
      <w:r>
        <w:rPr>
          <w:rFonts w:hint="eastAsia" w:eastAsia="仿宋" w:cs="仿宋"/>
          <w:color w:val="000000"/>
          <w:sz w:val="24"/>
          <w:szCs w:val="24"/>
          <w:highlight w:val="none"/>
          <w:lang w:val="en-US" w:eastAsia="zh-CN"/>
        </w:rPr>
        <w:t>成交</w:t>
      </w:r>
      <w:r>
        <w:rPr>
          <w:rFonts w:hint="eastAsia" w:eastAsia="仿宋" w:cs="仿宋"/>
          <w:color w:val="000000"/>
          <w:sz w:val="24"/>
          <w:szCs w:val="24"/>
          <w:highlight w:val="none"/>
        </w:rPr>
        <w:t>，我方将严格履行合同规定的责任和义务，保证按照</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要求的日期内完成项目的全部内容。</w:t>
      </w:r>
    </w:p>
    <w:p w14:paraId="64D19B7D">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4、如我公司</w:t>
      </w:r>
      <w:r>
        <w:rPr>
          <w:rFonts w:hint="eastAsia" w:eastAsia="仿宋" w:cs="仿宋"/>
          <w:color w:val="000000"/>
          <w:sz w:val="24"/>
          <w:szCs w:val="24"/>
          <w:highlight w:val="none"/>
          <w:lang w:val="en-US" w:eastAsia="zh-CN"/>
        </w:rPr>
        <w:t>成交</w:t>
      </w:r>
      <w:r>
        <w:rPr>
          <w:rFonts w:hint="eastAsia" w:eastAsia="仿宋" w:cs="仿宋"/>
          <w:color w:val="000000"/>
          <w:sz w:val="24"/>
          <w:szCs w:val="24"/>
          <w:highlight w:val="none"/>
        </w:rPr>
        <w:t>，我公司承诺愿意按</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规定缴纳履约保证金。</w:t>
      </w:r>
    </w:p>
    <w:p w14:paraId="1F983FF9">
      <w:pPr>
        <w:tabs>
          <w:tab w:val="left" w:pos="840"/>
        </w:tabs>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5、我方愿意提供贵方可能另外要求的、与</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有关的文件资料，并保证我方已提供和将要提供的文件是真实的、准确的。</w:t>
      </w:r>
    </w:p>
    <w:p w14:paraId="1FE3DE8A">
      <w:pPr>
        <w:tabs>
          <w:tab w:val="left" w:pos="0"/>
          <w:tab w:val="left" w:pos="840"/>
        </w:tabs>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6、我方完全理解贵方不一定将合同授予最低报价的</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w:t>
      </w:r>
    </w:p>
    <w:p w14:paraId="777507D2">
      <w:pPr>
        <w:tabs>
          <w:tab w:val="left" w:pos="0"/>
          <w:tab w:val="left" w:pos="840"/>
        </w:tabs>
        <w:spacing w:line="360" w:lineRule="auto"/>
        <w:jc w:val="left"/>
        <w:rPr>
          <w:rFonts w:eastAsia="仿宋" w:cs="仿宋"/>
          <w:color w:val="000000"/>
          <w:sz w:val="24"/>
          <w:szCs w:val="24"/>
          <w:highlight w:val="none"/>
        </w:rPr>
      </w:pPr>
    </w:p>
    <w:p w14:paraId="7516E986">
      <w:pPr>
        <w:tabs>
          <w:tab w:val="left" w:pos="0"/>
          <w:tab w:val="left" w:pos="840"/>
        </w:tabs>
        <w:rPr>
          <w:rFonts w:eastAsia="仿宋" w:cs="仿宋"/>
          <w:color w:val="000000"/>
          <w:sz w:val="24"/>
          <w:szCs w:val="24"/>
          <w:highlight w:val="none"/>
        </w:rPr>
      </w:pPr>
    </w:p>
    <w:p w14:paraId="07BE3D27">
      <w:pPr>
        <w:tabs>
          <w:tab w:val="left" w:pos="0"/>
          <w:tab w:val="left" w:pos="840"/>
        </w:tabs>
        <w:rPr>
          <w:rFonts w:eastAsia="仿宋" w:cs="仿宋"/>
          <w:color w:val="000000"/>
          <w:sz w:val="24"/>
          <w:szCs w:val="24"/>
          <w:highlight w:val="none"/>
        </w:rPr>
      </w:pPr>
    </w:p>
    <w:p w14:paraId="021E04DE">
      <w:pPr>
        <w:tabs>
          <w:tab w:val="left" w:pos="0"/>
          <w:tab w:val="left" w:pos="840"/>
        </w:tabs>
        <w:rPr>
          <w:rFonts w:eastAsia="仿宋" w:cs="仿宋"/>
          <w:color w:val="000000"/>
          <w:sz w:val="24"/>
          <w:szCs w:val="24"/>
          <w:highlight w:val="none"/>
        </w:rPr>
      </w:pPr>
    </w:p>
    <w:p w14:paraId="599C4B7E">
      <w:pPr>
        <w:tabs>
          <w:tab w:val="left" w:pos="0"/>
          <w:tab w:val="left" w:pos="840"/>
        </w:tabs>
        <w:rPr>
          <w:rFonts w:eastAsia="仿宋" w:cs="仿宋"/>
          <w:color w:val="000000"/>
          <w:sz w:val="24"/>
          <w:szCs w:val="24"/>
          <w:highlight w:val="none"/>
        </w:rPr>
      </w:pPr>
    </w:p>
    <w:p w14:paraId="1A15F9B9">
      <w:pPr>
        <w:spacing w:line="360" w:lineRule="auto"/>
        <w:jc w:val="center"/>
        <w:rPr>
          <w:rFonts w:eastAsia="仿宋" w:cs="仿宋"/>
          <w:b/>
          <w:bCs/>
          <w:color w:val="000000"/>
          <w:sz w:val="24"/>
          <w:szCs w:val="24"/>
          <w:highlight w:val="none"/>
        </w:rPr>
      </w:pP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lang w:eastAsia="zh-CN"/>
        </w:rPr>
        <w:t>供应商</w:t>
      </w:r>
      <w:r>
        <w:rPr>
          <w:rFonts w:hint="eastAsia" w:eastAsia="仿宋" w:cs="仿宋"/>
          <w:b/>
          <w:bCs/>
          <w:color w:val="000000"/>
          <w:sz w:val="24"/>
          <w:szCs w:val="24"/>
          <w:highlight w:val="none"/>
        </w:rPr>
        <w:t>（盖公章）：</w:t>
      </w:r>
    </w:p>
    <w:p w14:paraId="293F9A88">
      <w:pPr>
        <w:spacing w:line="360" w:lineRule="auto"/>
        <w:jc w:val="right"/>
        <w:rPr>
          <w:rFonts w:eastAsia="仿宋" w:cs="仿宋"/>
          <w:b/>
          <w:bCs/>
          <w:color w:val="000000"/>
          <w:sz w:val="24"/>
          <w:szCs w:val="24"/>
          <w:highlight w:val="none"/>
        </w:rPr>
      </w:pPr>
    </w:p>
    <w:p w14:paraId="34DF3C2B">
      <w:pPr>
        <w:spacing w:line="360" w:lineRule="auto"/>
        <w:jc w:val="center"/>
        <w:rPr>
          <w:rFonts w:eastAsia="仿宋" w:cs="仿宋"/>
          <w:b/>
          <w:bCs/>
          <w:color w:val="000000"/>
          <w:sz w:val="24"/>
          <w:szCs w:val="24"/>
          <w:highlight w:val="none"/>
          <w:u w:val="single"/>
        </w:rPr>
      </w:pP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日</w:t>
      </w: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期：</w:t>
      </w: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 xml:space="preserve"> 年 </w:t>
      </w: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 xml:space="preserve"> 月  </w:t>
      </w: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日</w:t>
      </w:r>
    </w:p>
    <w:p w14:paraId="6FF6DEE8">
      <w:pPr>
        <w:spacing w:before="78" w:line="410" w:lineRule="auto"/>
        <w:ind w:left="456" w:leftChars="1" w:right="7755" w:hanging="454" w:hangingChars="200"/>
        <w:jc w:val="right"/>
        <w:rPr>
          <w:rFonts w:eastAsia="仿宋" w:cs="仿宋"/>
          <w:b/>
          <w:bCs/>
          <w:spacing w:val="-13"/>
          <w:sz w:val="28"/>
          <w:szCs w:val="28"/>
          <w:highlight w:val="none"/>
        </w:rPr>
      </w:pPr>
      <w:r>
        <w:rPr>
          <w:rFonts w:hint="eastAsia" w:eastAsia="仿宋" w:cs="仿宋"/>
          <w:b/>
          <w:bCs/>
          <w:spacing w:val="-7"/>
          <w:sz w:val="24"/>
          <w:szCs w:val="24"/>
          <w:highlight w:val="none"/>
        </w:rPr>
        <w:t xml:space="preserve">              </w:t>
      </w:r>
      <w:bookmarkEnd w:id="144"/>
    </w:p>
    <w:p w14:paraId="2FF6CDAF">
      <w:pPr>
        <w:rPr>
          <w:rFonts w:eastAsia="仿宋" w:cs="仿宋"/>
          <w:b/>
          <w:bCs/>
          <w:spacing w:val="-13"/>
          <w:sz w:val="28"/>
          <w:szCs w:val="28"/>
          <w:highlight w:val="none"/>
        </w:rPr>
      </w:pPr>
      <w:r>
        <w:rPr>
          <w:rFonts w:hint="eastAsia" w:eastAsia="仿宋" w:cs="仿宋"/>
          <w:b/>
          <w:bCs/>
          <w:spacing w:val="-13"/>
          <w:sz w:val="28"/>
          <w:szCs w:val="28"/>
          <w:highlight w:val="none"/>
        </w:rPr>
        <w:br w:type="page"/>
      </w:r>
    </w:p>
    <w:p w14:paraId="5C7137C3">
      <w:pPr>
        <w:spacing w:before="242" w:line="219" w:lineRule="auto"/>
        <w:ind w:left="33"/>
        <w:jc w:val="center"/>
        <w:rPr>
          <w:rFonts w:eastAsia="仿宋" w:cs="仿宋"/>
          <w:sz w:val="28"/>
          <w:szCs w:val="28"/>
          <w:highlight w:val="none"/>
        </w:rPr>
      </w:pPr>
      <w:r>
        <w:rPr>
          <w:rFonts w:hint="eastAsia" w:eastAsia="仿宋" w:cs="仿宋"/>
          <w:b/>
          <w:bCs/>
          <w:spacing w:val="-13"/>
          <w:sz w:val="28"/>
          <w:szCs w:val="28"/>
          <w:highlight w:val="none"/>
        </w:rPr>
        <w:t>四、</w:t>
      </w:r>
      <w:bookmarkStart w:id="145" w:name="OLE_LINK35"/>
      <w:bookmarkStart w:id="146" w:name="_Toc24326"/>
      <w:bookmarkStart w:id="147" w:name="_Toc29582"/>
      <w:bookmarkStart w:id="148" w:name="_Toc14285"/>
      <w:bookmarkStart w:id="149" w:name="_Toc17628"/>
      <w:bookmarkStart w:id="150" w:name="_Toc12726"/>
      <w:r>
        <w:rPr>
          <w:rFonts w:hint="eastAsia" w:eastAsia="仿宋" w:cs="仿宋"/>
          <w:b/>
          <w:bCs/>
          <w:color w:val="000000"/>
          <w:sz w:val="28"/>
          <w:szCs w:val="28"/>
          <w:highlight w:val="none"/>
        </w:rPr>
        <w:t>承诺函</w:t>
      </w:r>
    </w:p>
    <w:p w14:paraId="62914C07">
      <w:pPr>
        <w:pStyle w:val="22"/>
        <w:shd w:val="clear" w:color="auto" w:fill="FFFFFF"/>
        <w:spacing w:line="360" w:lineRule="auto"/>
        <w:rPr>
          <w:rFonts w:ascii="Times New Roman" w:hAnsi="Times New Roman" w:eastAsia="仿宋" w:cs="仿宋"/>
          <w:color w:val="000000"/>
          <w:sz w:val="24"/>
          <w:szCs w:val="24"/>
          <w:highlight w:val="none"/>
        </w:rPr>
      </w:pPr>
      <w:bookmarkStart w:id="151" w:name="_Toc10256"/>
      <w:bookmarkStart w:id="152" w:name="_Toc26949"/>
      <w:bookmarkStart w:id="153" w:name="_Toc26881"/>
      <w:r>
        <w:rPr>
          <w:rFonts w:hint="eastAsia" w:ascii="Times New Roman" w:hAnsi="Times New Roman" w:eastAsia="仿宋" w:cs="仿宋"/>
          <w:color w:val="000000"/>
          <w:sz w:val="24"/>
          <w:szCs w:val="24"/>
          <w:highlight w:val="none"/>
        </w:rPr>
        <w:t>致：（</w:t>
      </w:r>
      <w:r>
        <w:rPr>
          <w:rFonts w:hint="eastAsia" w:ascii="Times New Roman" w:hAnsi="Times New Roman" w:eastAsia="仿宋" w:cs="仿宋"/>
          <w:color w:val="000000"/>
          <w:sz w:val="24"/>
          <w:szCs w:val="24"/>
          <w:highlight w:val="none"/>
          <w:lang w:eastAsia="zh-CN"/>
        </w:rPr>
        <w:t>发包人</w:t>
      </w:r>
      <w:r>
        <w:rPr>
          <w:rFonts w:hint="eastAsia" w:ascii="Times New Roman" w:hAnsi="Times New Roman" w:eastAsia="仿宋" w:cs="仿宋"/>
          <w:color w:val="000000"/>
          <w:sz w:val="24"/>
          <w:szCs w:val="24"/>
          <w:highlight w:val="none"/>
        </w:rPr>
        <w:t>名称）</w:t>
      </w:r>
    </w:p>
    <w:p w14:paraId="48AE4AF7">
      <w:pPr>
        <w:tabs>
          <w:tab w:val="left" w:pos="840"/>
        </w:tabs>
        <w:spacing w:line="360" w:lineRule="auto"/>
        <w:ind w:firstLine="480" w:firstLineChars="200"/>
        <w:rPr>
          <w:rStyle w:val="68"/>
          <w:rFonts w:ascii="Times New Roman" w:hAnsi="Times New Roman" w:eastAsia="仿宋" w:cs="仿宋"/>
          <w:bCs/>
          <w:color w:val="000000"/>
          <w:sz w:val="24"/>
          <w:szCs w:val="24"/>
          <w:highlight w:val="none"/>
        </w:rPr>
      </w:pPr>
      <w:r>
        <w:rPr>
          <w:rFonts w:hint="eastAsia" w:eastAsia="仿宋" w:cs="仿宋"/>
          <w:color w:val="000000"/>
          <w:sz w:val="24"/>
          <w:szCs w:val="24"/>
          <w:highlight w:val="none"/>
        </w:rPr>
        <w:t>我公司承诺符合本项目</w:t>
      </w:r>
      <w:r>
        <w:rPr>
          <w:rFonts w:hint="eastAsia" w:eastAsia="仿宋" w:cs="仿宋"/>
          <w:color w:val="000000"/>
          <w:sz w:val="24"/>
          <w:szCs w:val="24"/>
          <w:highlight w:val="none"/>
          <w:lang w:eastAsia="zh-CN"/>
        </w:rPr>
        <w:t>发包公告</w:t>
      </w:r>
      <w:r>
        <w:rPr>
          <w:rFonts w:hint="eastAsia" w:eastAsia="仿宋" w:cs="仿宋"/>
          <w:color w:val="000000"/>
          <w:sz w:val="24"/>
          <w:szCs w:val="24"/>
          <w:highlight w:val="none"/>
        </w:rPr>
        <w:t>中</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资格要求</w:t>
      </w:r>
      <w:r>
        <w:rPr>
          <w:rFonts w:hint="eastAsia" w:eastAsia="仿宋" w:cs="仿宋"/>
          <w:bCs/>
          <w:sz w:val="24"/>
          <w:szCs w:val="24"/>
          <w:highlight w:val="none"/>
        </w:rPr>
        <w:t>，</w:t>
      </w:r>
      <w:r>
        <w:rPr>
          <w:rFonts w:hint="eastAsia" w:eastAsia="仿宋" w:cs="仿宋"/>
          <w:color w:val="000000"/>
          <w:sz w:val="24"/>
          <w:szCs w:val="24"/>
          <w:highlight w:val="none"/>
        </w:rPr>
        <w:t>如有虚假信息，自愿接受一切后果，包括取消</w:t>
      </w:r>
      <w:r>
        <w:rPr>
          <w:rFonts w:hint="eastAsia" w:eastAsia="仿宋" w:cs="仿宋"/>
          <w:color w:val="000000"/>
          <w:sz w:val="24"/>
          <w:szCs w:val="24"/>
          <w:highlight w:val="none"/>
          <w:lang w:val="en-US" w:eastAsia="zh-CN"/>
        </w:rPr>
        <w:t>成交</w:t>
      </w:r>
      <w:r>
        <w:rPr>
          <w:rFonts w:hint="eastAsia" w:eastAsia="仿宋" w:cs="仿宋"/>
          <w:color w:val="000000"/>
          <w:sz w:val="24"/>
          <w:szCs w:val="24"/>
          <w:highlight w:val="none"/>
        </w:rPr>
        <w:t>资格，并承担相应的法律责任等。</w:t>
      </w:r>
      <w:bookmarkEnd w:id="151"/>
      <w:bookmarkEnd w:id="152"/>
      <w:bookmarkEnd w:id="153"/>
    </w:p>
    <w:p w14:paraId="62DB9B7C">
      <w:pPr>
        <w:shd w:val="clear" w:color="auto" w:fill="FFFFFF"/>
        <w:spacing w:line="360" w:lineRule="auto"/>
        <w:ind w:firstLine="240" w:firstLineChars="100"/>
        <w:rPr>
          <w:rFonts w:eastAsia="仿宋" w:cs="仿宋"/>
          <w:color w:val="000000"/>
          <w:sz w:val="24"/>
          <w:szCs w:val="24"/>
          <w:highlight w:val="none"/>
        </w:rPr>
      </w:pPr>
      <w:r>
        <w:rPr>
          <w:rFonts w:hint="eastAsia" w:eastAsia="仿宋" w:cs="仿宋"/>
          <w:color w:val="000000"/>
          <w:sz w:val="24"/>
          <w:szCs w:val="24"/>
          <w:highlight w:val="none"/>
        </w:rPr>
        <w:t xml:space="preserve"> </w:t>
      </w:r>
    </w:p>
    <w:p w14:paraId="65B8F9C8">
      <w:pPr>
        <w:shd w:val="clear" w:color="auto" w:fill="FFFFFF"/>
        <w:spacing w:line="360" w:lineRule="auto"/>
        <w:ind w:firstLine="240" w:firstLineChars="100"/>
        <w:rPr>
          <w:rFonts w:eastAsia="仿宋" w:cs="仿宋"/>
          <w:color w:val="000000"/>
          <w:sz w:val="24"/>
          <w:szCs w:val="24"/>
          <w:highlight w:val="none"/>
        </w:rPr>
      </w:pPr>
    </w:p>
    <w:p w14:paraId="46377B78">
      <w:pPr>
        <w:tabs>
          <w:tab w:val="left" w:pos="0"/>
          <w:tab w:val="left" w:pos="840"/>
        </w:tabs>
        <w:rPr>
          <w:rFonts w:eastAsia="仿宋" w:cs="仿宋"/>
          <w:color w:val="000000"/>
          <w:sz w:val="24"/>
          <w:szCs w:val="24"/>
          <w:highlight w:val="none"/>
        </w:rPr>
      </w:pPr>
    </w:p>
    <w:p w14:paraId="14D97B93">
      <w:pPr>
        <w:spacing w:line="360" w:lineRule="auto"/>
        <w:jc w:val="right"/>
        <w:rPr>
          <w:rFonts w:eastAsia="仿宋" w:cs="仿宋"/>
          <w:b/>
          <w:bCs/>
          <w:color w:val="000000"/>
          <w:sz w:val="24"/>
          <w:szCs w:val="24"/>
          <w:highlight w:val="none"/>
        </w:rPr>
      </w:pPr>
      <w:r>
        <w:rPr>
          <w:rFonts w:hint="eastAsia" w:eastAsia="仿宋" w:cs="仿宋"/>
          <w:b/>
          <w:bCs/>
          <w:color w:val="000000"/>
          <w:sz w:val="24"/>
          <w:szCs w:val="24"/>
          <w:highlight w:val="none"/>
          <w:lang w:eastAsia="zh-CN"/>
        </w:rPr>
        <w:t>供应商</w:t>
      </w:r>
      <w:r>
        <w:rPr>
          <w:rFonts w:hint="eastAsia" w:eastAsia="仿宋" w:cs="仿宋"/>
          <w:b/>
          <w:bCs/>
          <w:color w:val="000000"/>
          <w:sz w:val="24"/>
          <w:szCs w:val="24"/>
          <w:highlight w:val="none"/>
        </w:rPr>
        <w:t>（盖公章）：</w:t>
      </w:r>
    </w:p>
    <w:p w14:paraId="13739ACB">
      <w:pPr>
        <w:spacing w:line="360" w:lineRule="auto"/>
        <w:jc w:val="right"/>
        <w:rPr>
          <w:rFonts w:eastAsia="仿宋" w:cs="仿宋"/>
          <w:b/>
          <w:bCs/>
          <w:color w:val="000000"/>
          <w:sz w:val="24"/>
          <w:szCs w:val="24"/>
          <w:highlight w:val="none"/>
          <w:u w:val="single"/>
        </w:rPr>
      </w:pPr>
      <w:r>
        <w:rPr>
          <w:rFonts w:hint="eastAsia" w:eastAsia="仿宋" w:cs="仿宋"/>
          <w:b/>
          <w:bCs/>
          <w:color w:val="000000"/>
          <w:sz w:val="24"/>
          <w:szCs w:val="24"/>
          <w:highlight w:val="none"/>
        </w:rPr>
        <w:t>日期： 年  月  日</w:t>
      </w:r>
    </w:p>
    <w:p w14:paraId="0B280D3A">
      <w:pPr>
        <w:spacing w:before="242" w:line="219" w:lineRule="auto"/>
        <w:ind w:left="33"/>
        <w:jc w:val="center"/>
        <w:rPr>
          <w:rFonts w:eastAsia="仿宋" w:cs="仿宋"/>
          <w:b/>
          <w:bCs/>
          <w:spacing w:val="-2"/>
          <w:sz w:val="28"/>
          <w:szCs w:val="28"/>
          <w:highlight w:val="none"/>
        </w:rPr>
      </w:pPr>
      <w:r>
        <w:rPr>
          <w:rFonts w:hint="eastAsia" w:eastAsia="仿宋" w:cs="仿宋"/>
          <w:b/>
          <w:bCs/>
          <w:spacing w:val="-2"/>
          <w:sz w:val="28"/>
          <w:szCs w:val="28"/>
          <w:highlight w:val="none"/>
          <w:lang w:val="en-US" w:eastAsia="zh-CN"/>
        </w:rPr>
        <w:t>五、</w:t>
      </w:r>
      <w:r>
        <w:rPr>
          <w:rFonts w:hint="eastAsia" w:eastAsia="仿宋" w:cs="仿宋"/>
          <w:b/>
          <w:bCs/>
          <w:spacing w:val="-2"/>
          <w:sz w:val="28"/>
          <w:szCs w:val="28"/>
          <w:highlight w:val="none"/>
        </w:rPr>
        <w:t>技术方案</w:t>
      </w:r>
    </w:p>
    <w:p w14:paraId="0B332BAB">
      <w:pPr>
        <w:tabs>
          <w:tab w:val="left" w:pos="840"/>
        </w:tabs>
        <w:spacing w:line="360" w:lineRule="auto"/>
        <w:ind w:firstLine="480" w:firstLineChars="200"/>
        <w:jc w:val="center"/>
        <w:rPr>
          <w:rFonts w:hint="eastAsia" w:eastAsia="仿宋" w:cs="仿宋"/>
          <w:color w:val="000000"/>
          <w:sz w:val="24"/>
          <w:szCs w:val="24"/>
          <w:highlight w:val="none"/>
        </w:rPr>
      </w:pPr>
      <w:bookmarkStart w:id="154" w:name="OLE_LINK37"/>
      <w:r>
        <w:rPr>
          <w:rFonts w:hint="eastAsia" w:eastAsia="仿宋" w:cs="仿宋"/>
          <w:color w:val="000000"/>
          <w:sz w:val="24"/>
          <w:szCs w:val="24"/>
          <w:highlight w:val="none"/>
        </w:rPr>
        <w:t>(详见评分标准要求，格式自拟)</w:t>
      </w:r>
    </w:p>
    <w:bookmarkEnd w:id="145"/>
    <w:bookmarkEnd w:id="154"/>
    <w:p w14:paraId="64BA1E7B">
      <w:pPr>
        <w:rPr>
          <w:rFonts w:eastAsia="仿宋" w:cs="仿宋"/>
          <w:highlight w:val="none"/>
        </w:rPr>
      </w:pPr>
    </w:p>
    <w:p w14:paraId="6C27A6F3">
      <w:pPr>
        <w:rPr>
          <w:rFonts w:eastAsia="仿宋" w:cs="仿宋"/>
          <w:b/>
          <w:bCs/>
          <w:spacing w:val="-4"/>
          <w:sz w:val="28"/>
          <w:szCs w:val="28"/>
          <w:highlight w:val="none"/>
        </w:rPr>
      </w:pPr>
      <w:r>
        <w:rPr>
          <w:rFonts w:hint="eastAsia" w:eastAsia="仿宋" w:cs="仿宋"/>
          <w:b/>
          <w:bCs/>
          <w:spacing w:val="-4"/>
          <w:sz w:val="28"/>
          <w:szCs w:val="28"/>
          <w:highlight w:val="none"/>
        </w:rPr>
        <w:br w:type="page"/>
      </w:r>
    </w:p>
    <w:p w14:paraId="5394DCDA">
      <w:pPr>
        <w:spacing w:before="57" w:line="219" w:lineRule="auto"/>
        <w:jc w:val="center"/>
        <w:rPr>
          <w:rFonts w:hint="default" w:eastAsia="仿宋" w:cs="仿宋"/>
          <w:b/>
          <w:bCs/>
          <w:spacing w:val="-2"/>
          <w:sz w:val="28"/>
          <w:szCs w:val="28"/>
          <w:highlight w:val="none"/>
          <w:lang w:val="en-US" w:eastAsia="zh-CN"/>
        </w:rPr>
      </w:pPr>
      <w:bookmarkStart w:id="155" w:name="OLE_LINK34"/>
      <w:r>
        <w:rPr>
          <w:rFonts w:hint="eastAsia" w:eastAsia="仿宋" w:cs="仿宋"/>
          <w:b/>
          <w:bCs/>
          <w:spacing w:val="-2"/>
          <w:sz w:val="28"/>
          <w:szCs w:val="28"/>
          <w:highlight w:val="none"/>
          <w:lang w:val="en-US" w:eastAsia="zh-CN"/>
        </w:rPr>
        <w:t>六、类似业绩证明材料</w:t>
      </w:r>
    </w:p>
    <w:p w14:paraId="6FE060C2">
      <w:pPr>
        <w:spacing w:before="27" w:line="219" w:lineRule="auto"/>
        <w:jc w:val="center"/>
        <w:rPr>
          <w:rFonts w:eastAsia="仿宋" w:cs="仿宋"/>
          <w:sz w:val="24"/>
          <w:szCs w:val="24"/>
          <w:highlight w:val="none"/>
        </w:rPr>
      </w:pPr>
      <w:r>
        <w:rPr>
          <w:rFonts w:hint="eastAsia" w:eastAsia="仿宋" w:cs="仿宋"/>
          <w:spacing w:val="-10"/>
          <w:sz w:val="24"/>
          <w:szCs w:val="24"/>
          <w:highlight w:val="none"/>
        </w:rPr>
        <w:t>(详见评分标准要求，格式自拟)</w:t>
      </w:r>
    </w:p>
    <w:p w14:paraId="461C8D7A">
      <w:pPr>
        <w:spacing w:before="57" w:line="219" w:lineRule="auto"/>
        <w:jc w:val="center"/>
        <w:rPr>
          <w:rFonts w:hint="default" w:eastAsia="仿宋" w:cs="仿宋"/>
          <w:b/>
          <w:bCs/>
          <w:spacing w:val="-2"/>
          <w:sz w:val="28"/>
          <w:szCs w:val="28"/>
          <w:highlight w:val="none"/>
          <w:lang w:val="en-US" w:eastAsia="zh-CN"/>
        </w:rPr>
      </w:pPr>
    </w:p>
    <w:p w14:paraId="40ADA88D">
      <w:pPr>
        <w:spacing w:before="57" w:line="219" w:lineRule="auto"/>
        <w:jc w:val="center"/>
        <w:rPr>
          <w:rFonts w:hint="default" w:eastAsia="仿宋" w:cs="仿宋"/>
          <w:b/>
          <w:bCs/>
          <w:spacing w:val="-2"/>
          <w:sz w:val="28"/>
          <w:szCs w:val="28"/>
          <w:highlight w:val="none"/>
          <w:lang w:val="en-US" w:eastAsia="zh-CN"/>
        </w:rPr>
      </w:pPr>
      <w:r>
        <w:rPr>
          <w:rFonts w:hint="eastAsia" w:eastAsia="仿宋" w:cs="仿宋"/>
          <w:b/>
          <w:bCs/>
          <w:spacing w:val="-2"/>
          <w:sz w:val="28"/>
          <w:szCs w:val="28"/>
          <w:highlight w:val="none"/>
          <w:lang w:val="en-US" w:eastAsia="zh-CN"/>
        </w:rPr>
        <w:t>七人员配备证明材料</w:t>
      </w:r>
    </w:p>
    <w:bookmarkEnd w:id="155"/>
    <w:p w14:paraId="7BFBEA8B">
      <w:pPr>
        <w:spacing w:before="27" w:line="219" w:lineRule="auto"/>
        <w:jc w:val="center"/>
        <w:rPr>
          <w:rFonts w:eastAsia="仿宋" w:cs="仿宋"/>
          <w:sz w:val="24"/>
          <w:szCs w:val="24"/>
          <w:highlight w:val="none"/>
        </w:rPr>
      </w:pPr>
      <w:r>
        <w:rPr>
          <w:rFonts w:hint="eastAsia" w:eastAsia="仿宋" w:cs="仿宋"/>
          <w:spacing w:val="-10"/>
          <w:sz w:val="24"/>
          <w:szCs w:val="24"/>
          <w:highlight w:val="none"/>
        </w:rPr>
        <w:t>(详见评分标准要求，格式自拟)</w:t>
      </w:r>
    </w:p>
    <w:p w14:paraId="66E9F717">
      <w:pPr>
        <w:rPr>
          <w:rFonts w:eastAsia="仿宋" w:cs="仿宋"/>
          <w:b/>
          <w:bCs/>
          <w:spacing w:val="-2"/>
          <w:sz w:val="28"/>
          <w:szCs w:val="28"/>
          <w:highlight w:val="none"/>
        </w:rPr>
      </w:pPr>
    </w:p>
    <w:p w14:paraId="3B9C8A49">
      <w:pPr>
        <w:spacing w:before="57" w:line="219" w:lineRule="auto"/>
        <w:jc w:val="center"/>
        <w:rPr>
          <w:rFonts w:hint="eastAsia" w:eastAsia="仿宋" w:cs="仿宋"/>
          <w:b/>
          <w:bCs/>
          <w:spacing w:val="-2"/>
          <w:sz w:val="28"/>
          <w:szCs w:val="28"/>
          <w:highlight w:val="none"/>
          <w:lang w:val="en-US" w:eastAsia="zh-CN"/>
        </w:rPr>
      </w:pPr>
      <w:r>
        <w:rPr>
          <w:rFonts w:hint="eastAsia" w:eastAsia="仿宋" w:cs="仿宋"/>
          <w:b/>
          <w:bCs/>
          <w:spacing w:val="-2"/>
          <w:sz w:val="28"/>
          <w:szCs w:val="28"/>
          <w:highlight w:val="none"/>
          <w:lang w:val="en-US" w:eastAsia="zh-CN"/>
        </w:rPr>
        <w:t>八、供应商认为需要提供的其它说明和资料</w:t>
      </w:r>
    </w:p>
    <w:p w14:paraId="43835612">
      <w:pPr>
        <w:pStyle w:val="20"/>
        <w:rPr>
          <w:rFonts w:ascii="Times New Roman" w:hAnsi="Times New Roman" w:eastAsia="仿宋" w:cs="仿宋"/>
          <w:color w:val="000000"/>
          <w:highlight w:val="none"/>
        </w:rPr>
      </w:pPr>
    </w:p>
    <w:p w14:paraId="476FB84C">
      <w:pPr>
        <w:rPr>
          <w:rFonts w:hint="eastAsia" w:eastAsia="仿宋" w:cs="仿宋"/>
          <w:b/>
          <w:color w:val="000000"/>
          <w:sz w:val="32"/>
          <w:highlight w:val="none"/>
          <w:lang w:val="en-US" w:eastAsia="zh-CN"/>
        </w:rPr>
      </w:pPr>
      <w:r>
        <w:rPr>
          <w:rFonts w:hint="eastAsia" w:eastAsia="仿宋" w:cs="仿宋"/>
          <w:b/>
          <w:color w:val="000000"/>
          <w:sz w:val="32"/>
          <w:highlight w:val="none"/>
          <w:lang w:val="en-US" w:eastAsia="zh-CN"/>
        </w:rPr>
        <w:br w:type="page"/>
      </w:r>
    </w:p>
    <w:p w14:paraId="2D2004BA">
      <w:pPr>
        <w:spacing w:line="500" w:lineRule="exact"/>
        <w:rPr>
          <w:rFonts w:hint="eastAsia" w:eastAsia="仿宋" w:cs="仿宋"/>
          <w:b/>
          <w:color w:val="000000"/>
          <w:sz w:val="32"/>
          <w:highlight w:val="none"/>
          <w:lang w:val="en-US" w:eastAsia="zh-CN"/>
        </w:rPr>
      </w:pPr>
      <w:r>
        <w:rPr>
          <w:rFonts w:hint="eastAsia" w:eastAsia="仿宋" w:cs="仿宋"/>
          <w:b/>
          <w:color w:val="000000"/>
          <w:sz w:val="32"/>
          <w:highlight w:val="none"/>
          <w:lang w:val="en-US" w:eastAsia="zh-CN"/>
        </w:rPr>
        <w:t>商务标格式：</w:t>
      </w:r>
    </w:p>
    <w:p w14:paraId="33DB952F">
      <w:pPr>
        <w:pStyle w:val="2"/>
        <w:rPr>
          <w:rFonts w:hint="default"/>
          <w:lang w:val="en-US" w:eastAsia="zh-CN"/>
        </w:rPr>
      </w:pPr>
    </w:p>
    <w:p w14:paraId="790F96A6">
      <w:pPr>
        <w:spacing w:line="500" w:lineRule="exact"/>
        <w:jc w:val="center"/>
        <w:rPr>
          <w:rFonts w:hint="eastAsia" w:eastAsia="仿宋" w:cs="仿宋"/>
          <w:b/>
          <w:color w:val="000000"/>
          <w:sz w:val="32"/>
          <w:highlight w:val="none"/>
          <w:u w:val="single"/>
        </w:rPr>
      </w:pPr>
    </w:p>
    <w:p w14:paraId="16971A43">
      <w:pPr>
        <w:spacing w:line="500" w:lineRule="exact"/>
        <w:jc w:val="center"/>
        <w:rPr>
          <w:rFonts w:eastAsia="仿宋" w:cs="仿宋"/>
          <w:b/>
          <w:color w:val="000000"/>
          <w:sz w:val="32"/>
          <w:highlight w:val="none"/>
        </w:rPr>
      </w:pPr>
      <w:r>
        <w:rPr>
          <w:rFonts w:hint="eastAsia" w:eastAsia="仿宋" w:cs="仿宋"/>
          <w:b/>
          <w:color w:val="000000"/>
          <w:sz w:val="32"/>
          <w:highlight w:val="none"/>
          <w:u w:val="single"/>
        </w:rPr>
        <w:t>　　　　　　　　　</w:t>
      </w:r>
      <w:r>
        <w:rPr>
          <w:rFonts w:hint="eastAsia" w:eastAsia="仿宋" w:cs="仿宋"/>
          <w:b/>
          <w:color w:val="000000"/>
          <w:sz w:val="32"/>
          <w:highlight w:val="none"/>
        </w:rPr>
        <w:t>项目</w:t>
      </w:r>
    </w:p>
    <w:p w14:paraId="165318FD">
      <w:pPr>
        <w:spacing w:line="900" w:lineRule="exact"/>
        <w:rPr>
          <w:rFonts w:eastAsia="仿宋" w:cs="仿宋"/>
          <w:b/>
          <w:color w:val="000000"/>
          <w:sz w:val="72"/>
          <w:highlight w:val="none"/>
        </w:rPr>
      </w:pPr>
    </w:p>
    <w:p w14:paraId="7A8AC06B">
      <w:pPr>
        <w:pStyle w:val="2"/>
      </w:pPr>
    </w:p>
    <w:p w14:paraId="50A90F89">
      <w:pPr>
        <w:spacing w:line="900" w:lineRule="exact"/>
        <w:jc w:val="center"/>
        <w:rPr>
          <w:rFonts w:hint="eastAsia" w:eastAsia="仿宋" w:cs="仿宋"/>
          <w:b/>
          <w:color w:val="000000"/>
          <w:sz w:val="72"/>
          <w:highlight w:val="none"/>
          <w:lang w:val="en-US" w:eastAsia="zh-CN"/>
        </w:rPr>
      </w:pPr>
      <w:r>
        <w:rPr>
          <w:rFonts w:hint="eastAsia" w:eastAsia="仿宋" w:cs="仿宋"/>
          <w:b/>
          <w:color w:val="000000"/>
          <w:sz w:val="72"/>
          <w:highlight w:val="none"/>
          <w:lang w:val="en-US" w:eastAsia="zh-CN"/>
        </w:rPr>
        <w:t>响</w:t>
      </w:r>
    </w:p>
    <w:p w14:paraId="456B6426">
      <w:pPr>
        <w:pStyle w:val="2"/>
        <w:rPr>
          <w:rFonts w:hint="eastAsia"/>
          <w:lang w:val="en-US" w:eastAsia="zh-CN"/>
        </w:rPr>
      </w:pPr>
    </w:p>
    <w:p w14:paraId="6F5A0AC7">
      <w:pPr>
        <w:spacing w:line="900" w:lineRule="exact"/>
        <w:jc w:val="center"/>
        <w:rPr>
          <w:rFonts w:hint="eastAsia" w:eastAsia="仿宋" w:cs="仿宋"/>
          <w:b/>
          <w:color w:val="000000"/>
          <w:sz w:val="72"/>
          <w:highlight w:val="none"/>
          <w:lang w:val="en-US" w:eastAsia="zh-CN"/>
        </w:rPr>
      </w:pPr>
      <w:r>
        <w:rPr>
          <w:rFonts w:hint="eastAsia" w:eastAsia="仿宋" w:cs="仿宋"/>
          <w:b/>
          <w:color w:val="000000"/>
          <w:sz w:val="72"/>
          <w:highlight w:val="none"/>
          <w:lang w:val="en-US" w:eastAsia="zh-CN"/>
        </w:rPr>
        <w:t>应</w:t>
      </w:r>
    </w:p>
    <w:p w14:paraId="5EAFD3A8">
      <w:pPr>
        <w:pStyle w:val="2"/>
        <w:rPr>
          <w:rFonts w:hint="eastAsia"/>
          <w:lang w:val="en-US" w:eastAsia="zh-CN"/>
        </w:rPr>
      </w:pPr>
    </w:p>
    <w:p w14:paraId="61BE0259">
      <w:pPr>
        <w:spacing w:line="900" w:lineRule="exact"/>
        <w:jc w:val="center"/>
        <w:rPr>
          <w:rFonts w:hint="eastAsia" w:eastAsia="仿宋" w:cs="仿宋"/>
          <w:b/>
          <w:color w:val="000000"/>
          <w:sz w:val="72"/>
          <w:highlight w:val="none"/>
          <w:lang w:val="en-US" w:eastAsia="zh-CN"/>
        </w:rPr>
      </w:pPr>
      <w:r>
        <w:rPr>
          <w:rFonts w:hint="eastAsia" w:eastAsia="仿宋" w:cs="仿宋"/>
          <w:b/>
          <w:color w:val="000000"/>
          <w:sz w:val="72"/>
          <w:highlight w:val="none"/>
          <w:lang w:val="en-US" w:eastAsia="zh-CN"/>
        </w:rPr>
        <w:t>文</w:t>
      </w:r>
    </w:p>
    <w:p w14:paraId="427940F9">
      <w:pPr>
        <w:pStyle w:val="2"/>
        <w:rPr>
          <w:rFonts w:hint="eastAsia"/>
          <w:lang w:val="en-US" w:eastAsia="zh-CN"/>
        </w:rPr>
      </w:pPr>
    </w:p>
    <w:p w14:paraId="45CEF915">
      <w:pPr>
        <w:spacing w:line="900" w:lineRule="exact"/>
        <w:jc w:val="center"/>
        <w:rPr>
          <w:rFonts w:hint="default" w:eastAsia="仿宋" w:cs="仿宋"/>
          <w:b/>
          <w:color w:val="000000"/>
          <w:sz w:val="72"/>
          <w:highlight w:val="none"/>
          <w:lang w:val="en-US" w:eastAsia="zh-CN"/>
        </w:rPr>
      </w:pPr>
      <w:r>
        <w:rPr>
          <w:rFonts w:hint="eastAsia" w:eastAsia="仿宋" w:cs="仿宋"/>
          <w:b/>
          <w:color w:val="000000"/>
          <w:sz w:val="72"/>
          <w:highlight w:val="none"/>
          <w:lang w:val="en-US" w:eastAsia="zh-CN"/>
        </w:rPr>
        <w:t>件</w:t>
      </w:r>
    </w:p>
    <w:p w14:paraId="77F43971">
      <w:pPr>
        <w:spacing w:after="156" w:afterLines="50"/>
        <w:jc w:val="center"/>
        <w:rPr>
          <w:rFonts w:hint="eastAsia" w:eastAsia="仿宋" w:cs="仿宋"/>
          <w:b/>
          <w:color w:val="000000"/>
          <w:sz w:val="28"/>
          <w:szCs w:val="28"/>
          <w:highlight w:val="none"/>
          <w:lang w:val="en-US" w:eastAsia="zh-CN"/>
        </w:rPr>
      </w:pPr>
      <w:r>
        <w:rPr>
          <w:rFonts w:hint="eastAsia" w:eastAsia="仿宋" w:cs="仿宋"/>
          <w:b/>
          <w:color w:val="000000"/>
          <w:sz w:val="28"/>
          <w:szCs w:val="28"/>
          <w:highlight w:val="none"/>
          <w:lang w:val="en-US" w:eastAsia="zh-CN"/>
        </w:rPr>
        <w:t>商务标</w:t>
      </w:r>
    </w:p>
    <w:p w14:paraId="2568119E">
      <w:pPr>
        <w:pStyle w:val="20"/>
        <w:rPr>
          <w:rFonts w:ascii="Times New Roman" w:hAnsi="Times New Roman" w:eastAsia="仿宋" w:cs="仿宋"/>
          <w:highlight w:val="none"/>
        </w:rPr>
      </w:pPr>
    </w:p>
    <w:p w14:paraId="628636E1">
      <w:pPr>
        <w:spacing w:after="156" w:afterLines="50" w:line="500" w:lineRule="exact"/>
        <w:ind w:firstLine="2088" w:firstLineChars="650"/>
        <w:rPr>
          <w:rFonts w:hint="eastAsia" w:eastAsia="仿宋" w:cs="仿宋"/>
          <w:b/>
          <w:color w:val="000000"/>
          <w:sz w:val="32"/>
          <w:highlight w:val="none"/>
          <w:lang w:eastAsia="zh-CN"/>
        </w:rPr>
      </w:pPr>
    </w:p>
    <w:p w14:paraId="50A89F03">
      <w:pPr>
        <w:spacing w:after="156" w:afterLines="50" w:line="500" w:lineRule="exact"/>
        <w:ind w:firstLine="2088" w:firstLineChars="650"/>
        <w:rPr>
          <w:rFonts w:hint="eastAsia" w:eastAsia="仿宋" w:cs="仿宋"/>
          <w:b/>
          <w:color w:val="000000"/>
          <w:sz w:val="32"/>
          <w:highlight w:val="none"/>
          <w:lang w:eastAsia="zh-CN"/>
        </w:rPr>
      </w:pPr>
    </w:p>
    <w:p w14:paraId="2E2672EC">
      <w:pPr>
        <w:spacing w:after="156" w:afterLines="50" w:line="500" w:lineRule="exact"/>
        <w:ind w:firstLine="2088" w:firstLineChars="650"/>
        <w:rPr>
          <w:rFonts w:hint="eastAsia" w:eastAsia="仿宋" w:cs="仿宋"/>
          <w:b/>
          <w:color w:val="000000"/>
          <w:sz w:val="32"/>
          <w:highlight w:val="none"/>
          <w:lang w:eastAsia="zh-CN"/>
        </w:rPr>
      </w:pPr>
    </w:p>
    <w:p w14:paraId="3EB383A4">
      <w:pPr>
        <w:spacing w:after="156" w:afterLines="50" w:line="500" w:lineRule="exact"/>
        <w:ind w:firstLine="2088" w:firstLineChars="650"/>
        <w:rPr>
          <w:rFonts w:hint="eastAsia" w:eastAsia="仿宋" w:cs="仿宋"/>
          <w:b/>
          <w:color w:val="000000"/>
          <w:sz w:val="32"/>
          <w:highlight w:val="none"/>
          <w:lang w:eastAsia="zh-CN"/>
        </w:rPr>
      </w:pPr>
    </w:p>
    <w:p w14:paraId="5AB938DD">
      <w:pPr>
        <w:spacing w:after="156" w:afterLines="50" w:line="500" w:lineRule="exact"/>
        <w:ind w:firstLine="2088" w:firstLineChars="650"/>
        <w:rPr>
          <w:rFonts w:eastAsia="仿宋" w:cs="仿宋"/>
          <w:b/>
          <w:color w:val="000000"/>
          <w:sz w:val="32"/>
          <w:highlight w:val="none"/>
          <w:u w:val="single"/>
        </w:rPr>
      </w:pPr>
      <w:r>
        <w:rPr>
          <w:rFonts w:hint="eastAsia" w:eastAsia="仿宋" w:cs="仿宋"/>
          <w:b/>
          <w:color w:val="000000"/>
          <w:sz w:val="32"/>
          <w:highlight w:val="none"/>
          <w:lang w:eastAsia="zh-CN"/>
        </w:rPr>
        <w:t>供应商</w:t>
      </w:r>
      <w:r>
        <w:rPr>
          <w:rFonts w:hint="eastAsia" w:eastAsia="仿宋" w:cs="仿宋"/>
          <w:b/>
          <w:color w:val="000000"/>
          <w:sz w:val="32"/>
          <w:highlight w:val="none"/>
        </w:rPr>
        <w:t>（盖公章）：</w:t>
      </w:r>
    </w:p>
    <w:p w14:paraId="2C63D1F7">
      <w:pPr>
        <w:spacing w:after="156" w:afterLines="50" w:line="500" w:lineRule="exact"/>
        <w:ind w:firstLine="2088" w:firstLineChars="650"/>
        <w:rPr>
          <w:rFonts w:eastAsia="仿宋" w:cs="仿宋"/>
          <w:color w:val="000000"/>
          <w:sz w:val="24"/>
          <w:szCs w:val="28"/>
          <w:highlight w:val="none"/>
        </w:rPr>
      </w:pPr>
      <w:r>
        <w:rPr>
          <w:rFonts w:hint="eastAsia" w:eastAsia="仿宋" w:cs="仿宋"/>
          <w:b/>
          <w:color w:val="000000"/>
          <w:sz w:val="32"/>
          <w:highlight w:val="none"/>
        </w:rPr>
        <w:t>年  月  日</w:t>
      </w:r>
    </w:p>
    <w:p w14:paraId="34807754">
      <w:pPr>
        <w:spacing w:before="156" w:beforeLines="50" w:after="156" w:afterLines="50" w:line="560" w:lineRule="exact"/>
        <w:jc w:val="center"/>
        <w:rPr>
          <w:rFonts w:eastAsia="仿宋" w:cs="仿宋"/>
          <w:color w:val="000000"/>
          <w:sz w:val="24"/>
          <w:szCs w:val="24"/>
          <w:highlight w:val="none"/>
        </w:rPr>
      </w:pPr>
      <w:r>
        <w:rPr>
          <w:rFonts w:hint="eastAsia" w:eastAsia="仿宋" w:cs="仿宋"/>
          <w:color w:val="000000"/>
          <w:sz w:val="24"/>
          <w:szCs w:val="24"/>
          <w:highlight w:val="none"/>
        </w:rPr>
        <w:br w:type="page"/>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资料清单</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0D84E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6D7F7CB0">
            <w:pPr>
              <w:spacing w:line="440" w:lineRule="exact"/>
              <w:jc w:val="center"/>
              <w:rPr>
                <w:rFonts w:eastAsia="仿宋" w:cs="仿宋"/>
                <w:b/>
                <w:color w:val="000000"/>
                <w:sz w:val="24"/>
                <w:highlight w:val="none"/>
              </w:rPr>
            </w:pPr>
            <w:r>
              <w:rPr>
                <w:rFonts w:hint="eastAsia" w:eastAsia="仿宋" w:cs="仿宋"/>
                <w:b/>
                <w:color w:val="000000"/>
                <w:sz w:val="24"/>
                <w:highlight w:val="none"/>
              </w:rPr>
              <w:t>序号</w:t>
            </w:r>
          </w:p>
        </w:tc>
        <w:tc>
          <w:tcPr>
            <w:tcW w:w="6038" w:type="dxa"/>
            <w:vAlign w:val="center"/>
          </w:tcPr>
          <w:p w14:paraId="1B492214">
            <w:pPr>
              <w:spacing w:line="440" w:lineRule="exact"/>
              <w:jc w:val="center"/>
              <w:rPr>
                <w:rFonts w:eastAsia="仿宋" w:cs="仿宋"/>
                <w:b/>
                <w:color w:val="000000"/>
                <w:sz w:val="24"/>
                <w:highlight w:val="none"/>
              </w:rPr>
            </w:pPr>
            <w:r>
              <w:rPr>
                <w:rFonts w:hint="eastAsia" w:eastAsia="仿宋" w:cs="仿宋"/>
                <w:b/>
                <w:color w:val="000000"/>
                <w:sz w:val="24"/>
                <w:highlight w:val="none"/>
              </w:rPr>
              <w:t>资料名称</w:t>
            </w:r>
          </w:p>
        </w:tc>
        <w:tc>
          <w:tcPr>
            <w:tcW w:w="1417" w:type="dxa"/>
            <w:vAlign w:val="center"/>
          </w:tcPr>
          <w:p w14:paraId="22149BB8">
            <w:pPr>
              <w:spacing w:line="440" w:lineRule="exact"/>
              <w:jc w:val="center"/>
              <w:rPr>
                <w:rFonts w:eastAsia="仿宋" w:cs="仿宋"/>
                <w:b/>
                <w:color w:val="000000"/>
                <w:sz w:val="24"/>
                <w:highlight w:val="none"/>
              </w:rPr>
            </w:pPr>
            <w:r>
              <w:rPr>
                <w:rFonts w:hint="eastAsia" w:eastAsia="仿宋" w:cs="仿宋"/>
                <w:b/>
                <w:color w:val="000000"/>
                <w:sz w:val="24"/>
                <w:highlight w:val="none"/>
              </w:rPr>
              <w:t>备注</w:t>
            </w:r>
          </w:p>
        </w:tc>
      </w:tr>
      <w:tr w14:paraId="5E1B5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101A9D7C">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一</w:t>
            </w:r>
          </w:p>
        </w:tc>
        <w:tc>
          <w:tcPr>
            <w:tcW w:w="6038" w:type="dxa"/>
            <w:vAlign w:val="center"/>
          </w:tcPr>
          <w:p w14:paraId="3EAEE6B7">
            <w:pPr>
              <w:pStyle w:val="82"/>
              <w:jc w:val="left"/>
              <w:rPr>
                <w:rFonts w:hint="eastAsia" w:ascii="Times New Roman" w:hAnsi="Times New Roman" w:eastAsia="仿宋" w:cs="仿宋"/>
                <w:color w:val="000000"/>
                <w:highlight w:val="none"/>
                <w:lang w:bidi="ar"/>
              </w:rPr>
            </w:pPr>
            <w:r>
              <w:rPr>
                <w:rFonts w:hint="eastAsia" w:ascii="Times New Roman" w:hAnsi="Times New Roman" w:eastAsia="仿宋" w:cs="仿宋"/>
                <w:color w:val="000000"/>
                <w:highlight w:val="none"/>
                <w:lang w:eastAsia="zh-CN" w:bidi="ar"/>
              </w:rPr>
              <w:t>响应函</w:t>
            </w:r>
          </w:p>
        </w:tc>
        <w:tc>
          <w:tcPr>
            <w:tcW w:w="1417" w:type="dxa"/>
            <w:vAlign w:val="center"/>
          </w:tcPr>
          <w:p w14:paraId="0636AFBE">
            <w:pPr>
              <w:spacing w:line="440" w:lineRule="exact"/>
              <w:jc w:val="center"/>
              <w:rPr>
                <w:rFonts w:eastAsia="仿宋" w:cs="仿宋"/>
                <w:b/>
                <w:color w:val="000000"/>
                <w:sz w:val="24"/>
                <w:highlight w:val="none"/>
              </w:rPr>
            </w:pPr>
          </w:p>
        </w:tc>
      </w:tr>
      <w:tr w14:paraId="4EB3F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1C1C186A">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二</w:t>
            </w:r>
          </w:p>
        </w:tc>
        <w:tc>
          <w:tcPr>
            <w:tcW w:w="6038" w:type="dxa"/>
            <w:vAlign w:val="center"/>
          </w:tcPr>
          <w:p w14:paraId="18C06389">
            <w:pPr>
              <w:pStyle w:val="82"/>
              <w:jc w:val="left"/>
              <w:rPr>
                <w:rFonts w:hint="eastAsia" w:ascii="Times New Roman" w:hAnsi="Times New Roman" w:eastAsia="仿宋" w:cs="仿宋"/>
                <w:color w:val="000000"/>
                <w:highlight w:val="none"/>
                <w:lang w:bidi="ar"/>
              </w:rPr>
            </w:pPr>
            <w:r>
              <w:rPr>
                <w:rFonts w:hint="eastAsia" w:ascii="Times New Roman" w:hAnsi="Times New Roman" w:eastAsia="仿宋" w:cs="仿宋"/>
                <w:color w:val="000000"/>
                <w:highlight w:val="none"/>
                <w:lang w:eastAsia="zh-CN" w:bidi="ar"/>
              </w:rPr>
              <w:t>响应</w:t>
            </w:r>
            <w:r>
              <w:rPr>
                <w:rFonts w:hint="eastAsia" w:ascii="Times New Roman" w:hAnsi="Times New Roman" w:eastAsia="仿宋" w:cs="仿宋"/>
                <w:color w:val="000000"/>
                <w:highlight w:val="none"/>
                <w:lang w:val="en-US" w:eastAsia="zh-CN" w:bidi="ar"/>
              </w:rPr>
              <w:t>报价</w:t>
            </w:r>
            <w:r>
              <w:rPr>
                <w:rFonts w:hint="eastAsia" w:ascii="Times New Roman" w:hAnsi="Times New Roman" w:eastAsia="仿宋" w:cs="仿宋"/>
                <w:color w:val="000000"/>
                <w:highlight w:val="none"/>
                <w:lang w:bidi="ar"/>
              </w:rPr>
              <w:t>表</w:t>
            </w:r>
          </w:p>
        </w:tc>
        <w:tc>
          <w:tcPr>
            <w:tcW w:w="1417" w:type="dxa"/>
            <w:vAlign w:val="center"/>
          </w:tcPr>
          <w:p w14:paraId="6C3F6450">
            <w:pPr>
              <w:spacing w:line="440" w:lineRule="exact"/>
              <w:jc w:val="center"/>
              <w:rPr>
                <w:rFonts w:eastAsia="仿宋" w:cs="仿宋"/>
                <w:b/>
                <w:color w:val="000000"/>
                <w:sz w:val="24"/>
                <w:highlight w:val="none"/>
              </w:rPr>
            </w:pPr>
          </w:p>
        </w:tc>
      </w:tr>
      <w:tr w14:paraId="651D7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73024B4C">
            <w:pPr>
              <w:pStyle w:val="82"/>
              <w:jc w:val="center"/>
              <w:rPr>
                <w:rFonts w:ascii="Times New Roman" w:hAnsi="Times New Roman" w:eastAsia="仿宋" w:cs="仿宋"/>
                <w:color w:val="000000"/>
                <w:highlight w:val="none"/>
                <w:lang w:bidi="ar"/>
              </w:rPr>
            </w:pPr>
            <w:r>
              <w:rPr>
                <w:rFonts w:hint="eastAsia" w:ascii="Times New Roman" w:hAnsi="Times New Roman" w:eastAsia="仿宋" w:cs="仿宋"/>
                <w:color w:val="000000"/>
                <w:highlight w:val="none"/>
                <w:lang w:bidi="ar"/>
              </w:rPr>
              <w:t>三</w:t>
            </w:r>
          </w:p>
        </w:tc>
        <w:tc>
          <w:tcPr>
            <w:tcW w:w="6038" w:type="dxa"/>
            <w:vAlign w:val="center"/>
          </w:tcPr>
          <w:p w14:paraId="7FD59DC0">
            <w:pPr>
              <w:pStyle w:val="82"/>
              <w:jc w:val="left"/>
              <w:rPr>
                <w:rFonts w:hint="eastAsia" w:ascii="Times New Roman" w:hAnsi="Times New Roman" w:eastAsia="仿宋" w:cs="仿宋"/>
                <w:color w:val="000000"/>
                <w:highlight w:val="none"/>
                <w:lang w:eastAsia="zh-CN" w:bidi="ar"/>
              </w:rPr>
            </w:pPr>
            <w:r>
              <w:rPr>
                <w:rFonts w:hint="eastAsia" w:ascii="Times New Roman" w:hAnsi="Times New Roman" w:eastAsia="仿宋" w:cs="仿宋"/>
                <w:color w:val="000000"/>
                <w:highlight w:val="none"/>
                <w:lang w:eastAsia="zh-CN" w:bidi="ar"/>
              </w:rPr>
              <w:t>供应商</w:t>
            </w:r>
            <w:r>
              <w:rPr>
                <w:rFonts w:hint="eastAsia" w:ascii="Times New Roman" w:hAnsi="Times New Roman" w:eastAsia="仿宋" w:cs="仿宋"/>
                <w:color w:val="000000"/>
                <w:highlight w:val="none"/>
                <w:lang w:bidi="ar"/>
              </w:rPr>
              <w:t>认为需要提供的其它说明和资料</w:t>
            </w:r>
          </w:p>
        </w:tc>
        <w:tc>
          <w:tcPr>
            <w:tcW w:w="1417" w:type="dxa"/>
            <w:vAlign w:val="center"/>
          </w:tcPr>
          <w:p w14:paraId="278F7EB7">
            <w:pPr>
              <w:spacing w:line="440" w:lineRule="exact"/>
              <w:jc w:val="center"/>
              <w:rPr>
                <w:rFonts w:eastAsia="仿宋" w:cs="仿宋"/>
                <w:b/>
                <w:color w:val="000000"/>
                <w:sz w:val="24"/>
                <w:highlight w:val="none"/>
              </w:rPr>
            </w:pPr>
          </w:p>
        </w:tc>
      </w:tr>
      <w:tr w14:paraId="2813B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14:paraId="19649877">
            <w:pPr>
              <w:pStyle w:val="82"/>
              <w:jc w:val="center"/>
              <w:rPr>
                <w:rFonts w:ascii="Times New Roman" w:hAnsi="Times New Roman" w:eastAsia="仿宋" w:cs="仿宋"/>
                <w:color w:val="000000"/>
                <w:highlight w:val="none"/>
                <w:lang w:bidi="ar"/>
              </w:rPr>
            </w:pPr>
          </w:p>
        </w:tc>
        <w:tc>
          <w:tcPr>
            <w:tcW w:w="6038" w:type="dxa"/>
            <w:vAlign w:val="center"/>
          </w:tcPr>
          <w:p w14:paraId="57E72F1D">
            <w:pPr>
              <w:pStyle w:val="82"/>
              <w:rPr>
                <w:rFonts w:ascii="Times New Roman" w:hAnsi="Times New Roman" w:eastAsia="仿宋" w:cs="仿宋"/>
                <w:color w:val="000000"/>
                <w:highlight w:val="none"/>
                <w:lang w:bidi="ar"/>
              </w:rPr>
            </w:pPr>
          </w:p>
        </w:tc>
        <w:tc>
          <w:tcPr>
            <w:tcW w:w="1417" w:type="dxa"/>
            <w:vAlign w:val="center"/>
          </w:tcPr>
          <w:p w14:paraId="615B8BAA">
            <w:pPr>
              <w:spacing w:line="440" w:lineRule="exact"/>
              <w:jc w:val="center"/>
              <w:rPr>
                <w:rFonts w:eastAsia="仿宋" w:cs="仿宋"/>
                <w:b/>
                <w:color w:val="000000"/>
                <w:sz w:val="24"/>
                <w:highlight w:val="none"/>
              </w:rPr>
            </w:pPr>
          </w:p>
        </w:tc>
      </w:tr>
      <w:tr w14:paraId="4304B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050" w:type="dxa"/>
            <w:vAlign w:val="center"/>
          </w:tcPr>
          <w:p w14:paraId="58631059">
            <w:pPr>
              <w:pStyle w:val="82"/>
              <w:jc w:val="center"/>
              <w:rPr>
                <w:rFonts w:ascii="Times New Roman" w:hAnsi="Times New Roman" w:eastAsia="仿宋" w:cs="仿宋"/>
                <w:color w:val="000000"/>
                <w:highlight w:val="none"/>
                <w:lang w:bidi="ar"/>
              </w:rPr>
            </w:pPr>
          </w:p>
        </w:tc>
        <w:tc>
          <w:tcPr>
            <w:tcW w:w="6038" w:type="dxa"/>
            <w:vAlign w:val="center"/>
          </w:tcPr>
          <w:p w14:paraId="063722BE">
            <w:pPr>
              <w:pStyle w:val="82"/>
              <w:rPr>
                <w:rFonts w:ascii="Times New Roman" w:hAnsi="Times New Roman" w:eastAsia="仿宋" w:cs="仿宋"/>
                <w:color w:val="000000"/>
                <w:highlight w:val="none"/>
                <w:lang w:bidi="ar"/>
              </w:rPr>
            </w:pPr>
          </w:p>
        </w:tc>
        <w:tc>
          <w:tcPr>
            <w:tcW w:w="1417" w:type="dxa"/>
            <w:vAlign w:val="center"/>
          </w:tcPr>
          <w:p w14:paraId="6D147D1B">
            <w:pPr>
              <w:spacing w:line="440" w:lineRule="exact"/>
              <w:rPr>
                <w:rFonts w:eastAsia="仿宋" w:cs="仿宋"/>
                <w:b/>
                <w:color w:val="000000"/>
                <w:sz w:val="24"/>
                <w:highlight w:val="none"/>
              </w:rPr>
            </w:pPr>
          </w:p>
        </w:tc>
      </w:tr>
      <w:tr w14:paraId="11CB7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50" w:type="dxa"/>
            <w:vAlign w:val="center"/>
          </w:tcPr>
          <w:p w14:paraId="61D45FF0">
            <w:pPr>
              <w:pStyle w:val="82"/>
              <w:jc w:val="center"/>
              <w:rPr>
                <w:rFonts w:ascii="Times New Roman" w:hAnsi="Times New Roman" w:eastAsia="仿宋" w:cs="仿宋"/>
                <w:color w:val="000000"/>
                <w:highlight w:val="none"/>
                <w:lang w:bidi="ar"/>
              </w:rPr>
            </w:pPr>
          </w:p>
        </w:tc>
        <w:tc>
          <w:tcPr>
            <w:tcW w:w="6038" w:type="dxa"/>
            <w:vAlign w:val="center"/>
          </w:tcPr>
          <w:p w14:paraId="299FE872">
            <w:pPr>
              <w:pStyle w:val="82"/>
              <w:rPr>
                <w:rFonts w:ascii="Times New Roman" w:hAnsi="Times New Roman" w:eastAsia="仿宋" w:cs="仿宋"/>
                <w:color w:val="000000"/>
                <w:highlight w:val="none"/>
                <w:lang w:bidi="ar"/>
              </w:rPr>
            </w:pPr>
          </w:p>
        </w:tc>
        <w:tc>
          <w:tcPr>
            <w:tcW w:w="1417" w:type="dxa"/>
            <w:vAlign w:val="center"/>
          </w:tcPr>
          <w:p w14:paraId="689BEAA7">
            <w:pPr>
              <w:spacing w:line="440" w:lineRule="exact"/>
              <w:rPr>
                <w:rFonts w:eastAsia="仿宋" w:cs="仿宋"/>
                <w:b/>
                <w:color w:val="000000"/>
                <w:sz w:val="24"/>
                <w:highlight w:val="none"/>
              </w:rPr>
            </w:pPr>
          </w:p>
        </w:tc>
      </w:tr>
      <w:tr w14:paraId="26178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050" w:type="dxa"/>
            <w:vAlign w:val="center"/>
          </w:tcPr>
          <w:p w14:paraId="4D55E782">
            <w:pPr>
              <w:pStyle w:val="82"/>
              <w:jc w:val="center"/>
              <w:rPr>
                <w:rFonts w:ascii="Times New Roman" w:hAnsi="Times New Roman" w:eastAsia="仿宋" w:cs="仿宋"/>
                <w:color w:val="000000"/>
                <w:highlight w:val="none"/>
                <w:lang w:bidi="ar"/>
              </w:rPr>
            </w:pPr>
          </w:p>
        </w:tc>
        <w:tc>
          <w:tcPr>
            <w:tcW w:w="6038" w:type="dxa"/>
            <w:vAlign w:val="center"/>
          </w:tcPr>
          <w:p w14:paraId="0F38B579">
            <w:pPr>
              <w:pStyle w:val="82"/>
              <w:rPr>
                <w:rFonts w:ascii="Times New Roman" w:hAnsi="Times New Roman" w:eastAsia="仿宋" w:cs="仿宋"/>
                <w:color w:val="000000"/>
                <w:highlight w:val="none"/>
                <w:lang w:bidi="ar"/>
              </w:rPr>
            </w:pPr>
          </w:p>
        </w:tc>
        <w:tc>
          <w:tcPr>
            <w:tcW w:w="1417" w:type="dxa"/>
            <w:vAlign w:val="center"/>
          </w:tcPr>
          <w:p w14:paraId="663C0B44">
            <w:pPr>
              <w:spacing w:line="440" w:lineRule="exact"/>
              <w:rPr>
                <w:rFonts w:eastAsia="仿宋" w:cs="仿宋"/>
                <w:b/>
                <w:color w:val="000000"/>
                <w:sz w:val="24"/>
                <w:highlight w:val="none"/>
              </w:rPr>
            </w:pPr>
          </w:p>
        </w:tc>
      </w:tr>
      <w:tr w14:paraId="1E33D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50" w:type="dxa"/>
            <w:vAlign w:val="center"/>
          </w:tcPr>
          <w:p w14:paraId="79FAFC08">
            <w:pPr>
              <w:pStyle w:val="82"/>
              <w:jc w:val="center"/>
              <w:rPr>
                <w:rFonts w:ascii="Times New Roman" w:hAnsi="Times New Roman" w:eastAsia="仿宋" w:cs="仿宋"/>
                <w:color w:val="000000"/>
                <w:highlight w:val="none"/>
                <w:lang w:bidi="ar"/>
              </w:rPr>
            </w:pPr>
          </w:p>
        </w:tc>
        <w:tc>
          <w:tcPr>
            <w:tcW w:w="6038" w:type="dxa"/>
          </w:tcPr>
          <w:p w14:paraId="63038A00">
            <w:pPr>
              <w:spacing w:before="194" w:line="237" w:lineRule="auto"/>
              <w:rPr>
                <w:rFonts w:eastAsia="仿宋" w:cs="仿宋"/>
                <w:color w:val="000000"/>
                <w:sz w:val="24"/>
                <w:highlight w:val="none"/>
              </w:rPr>
            </w:pPr>
          </w:p>
        </w:tc>
        <w:tc>
          <w:tcPr>
            <w:tcW w:w="1417" w:type="dxa"/>
            <w:vAlign w:val="center"/>
          </w:tcPr>
          <w:p w14:paraId="4D35E9B7">
            <w:pPr>
              <w:spacing w:line="440" w:lineRule="exact"/>
              <w:rPr>
                <w:rFonts w:eastAsia="仿宋" w:cs="仿宋"/>
                <w:b/>
                <w:color w:val="000000"/>
                <w:sz w:val="24"/>
                <w:highlight w:val="none"/>
              </w:rPr>
            </w:pPr>
          </w:p>
        </w:tc>
      </w:tr>
      <w:tr w14:paraId="51A41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14:paraId="6C16C765">
            <w:pPr>
              <w:spacing w:line="440" w:lineRule="exact"/>
              <w:jc w:val="center"/>
              <w:rPr>
                <w:rFonts w:eastAsia="仿宋" w:cs="仿宋"/>
                <w:color w:val="000000"/>
                <w:sz w:val="24"/>
                <w:highlight w:val="none"/>
              </w:rPr>
            </w:pPr>
          </w:p>
        </w:tc>
        <w:tc>
          <w:tcPr>
            <w:tcW w:w="6038" w:type="dxa"/>
            <w:vAlign w:val="center"/>
          </w:tcPr>
          <w:p w14:paraId="7C3029B6">
            <w:pPr>
              <w:spacing w:line="440" w:lineRule="exact"/>
              <w:rPr>
                <w:rFonts w:eastAsia="仿宋" w:cs="仿宋"/>
                <w:color w:val="000000"/>
                <w:sz w:val="24"/>
                <w:highlight w:val="none"/>
              </w:rPr>
            </w:pPr>
          </w:p>
        </w:tc>
        <w:tc>
          <w:tcPr>
            <w:tcW w:w="1417" w:type="dxa"/>
            <w:vAlign w:val="center"/>
          </w:tcPr>
          <w:p w14:paraId="50539C4D">
            <w:pPr>
              <w:spacing w:line="440" w:lineRule="exact"/>
              <w:rPr>
                <w:rFonts w:eastAsia="仿宋" w:cs="仿宋"/>
                <w:b/>
                <w:color w:val="000000"/>
                <w:sz w:val="24"/>
                <w:highlight w:val="none"/>
              </w:rPr>
            </w:pPr>
          </w:p>
        </w:tc>
      </w:tr>
      <w:tr w14:paraId="7E8EA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14:paraId="19F07B3A">
            <w:pPr>
              <w:spacing w:line="440" w:lineRule="exact"/>
              <w:jc w:val="center"/>
              <w:rPr>
                <w:rFonts w:eastAsia="仿宋" w:cs="仿宋"/>
                <w:color w:val="000000"/>
                <w:sz w:val="24"/>
                <w:highlight w:val="none"/>
              </w:rPr>
            </w:pPr>
          </w:p>
        </w:tc>
        <w:tc>
          <w:tcPr>
            <w:tcW w:w="6038" w:type="dxa"/>
            <w:vAlign w:val="center"/>
          </w:tcPr>
          <w:p w14:paraId="54C1E2B4">
            <w:pPr>
              <w:spacing w:line="440" w:lineRule="exact"/>
              <w:rPr>
                <w:rFonts w:eastAsia="仿宋" w:cs="仿宋"/>
                <w:color w:val="000000"/>
                <w:sz w:val="24"/>
                <w:highlight w:val="none"/>
              </w:rPr>
            </w:pPr>
          </w:p>
        </w:tc>
        <w:tc>
          <w:tcPr>
            <w:tcW w:w="1417" w:type="dxa"/>
            <w:vAlign w:val="center"/>
          </w:tcPr>
          <w:p w14:paraId="655D4E6C">
            <w:pPr>
              <w:spacing w:line="440" w:lineRule="exact"/>
              <w:rPr>
                <w:rFonts w:eastAsia="仿宋" w:cs="仿宋"/>
                <w:b/>
                <w:color w:val="000000"/>
                <w:sz w:val="24"/>
                <w:highlight w:val="none"/>
              </w:rPr>
            </w:pPr>
          </w:p>
        </w:tc>
      </w:tr>
      <w:tr w14:paraId="0937A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50" w:type="dxa"/>
            <w:vAlign w:val="center"/>
          </w:tcPr>
          <w:p w14:paraId="5EB161F6">
            <w:pPr>
              <w:spacing w:line="440" w:lineRule="exact"/>
              <w:jc w:val="center"/>
              <w:rPr>
                <w:rFonts w:eastAsia="仿宋" w:cs="仿宋"/>
                <w:color w:val="000000"/>
                <w:sz w:val="24"/>
                <w:highlight w:val="none"/>
              </w:rPr>
            </w:pPr>
          </w:p>
        </w:tc>
        <w:tc>
          <w:tcPr>
            <w:tcW w:w="6038" w:type="dxa"/>
            <w:vAlign w:val="center"/>
          </w:tcPr>
          <w:p w14:paraId="155D0C0D">
            <w:pPr>
              <w:spacing w:line="440" w:lineRule="exact"/>
              <w:rPr>
                <w:rFonts w:eastAsia="仿宋" w:cs="仿宋"/>
                <w:color w:val="000000"/>
                <w:sz w:val="24"/>
                <w:highlight w:val="none"/>
              </w:rPr>
            </w:pPr>
          </w:p>
        </w:tc>
        <w:tc>
          <w:tcPr>
            <w:tcW w:w="1417" w:type="dxa"/>
            <w:vAlign w:val="center"/>
          </w:tcPr>
          <w:p w14:paraId="2576DEE2">
            <w:pPr>
              <w:spacing w:line="440" w:lineRule="exact"/>
              <w:rPr>
                <w:rFonts w:eastAsia="仿宋" w:cs="仿宋"/>
                <w:b/>
                <w:color w:val="000000"/>
                <w:sz w:val="24"/>
                <w:highlight w:val="none"/>
              </w:rPr>
            </w:pPr>
          </w:p>
        </w:tc>
      </w:tr>
    </w:tbl>
    <w:p w14:paraId="09F3F7EB">
      <w:pPr>
        <w:spacing w:line="360" w:lineRule="auto"/>
        <w:jc w:val="center"/>
        <w:rPr>
          <w:rFonts w:eastAsia="仿宋" w:cs="仿宋"/>
          <w:b/>
          <w:color w:val="000000"/>
          <w:sz w:val="24"/>
          <w:highlight w:val="none"/>
        </w:rPr>
      </w:pPr>
    </w:p>
    <w:p w14:paraId="79D134E1">
      <w:pPr>
        <w:spacing w:line="360" w:lineRule="auto"/>
        <w:jc w:val="center"/>
        <w:rPr>
          <w:rFonts w:eastAsia="仿宋" w:cs="仿宋"/>
          <w:b/>
          <w:color w:val="000000"/>
          <w:sz w:val="24"/>
          <w:highlight w:val="none"/>
        </w:rPr>
      </w:pPr>
    </w:p>
    <w:p w14:paraId="5E22BE57">
      <w:pPr>
        <w:spacing w:line="360" w:lineRule="auto"/>
        <w:jc w:val="center"/>
        <w:rPr>
          <w:rFonts w:eastAsia="仿宋" w:cs="仿宋"/>
          <w:b/>
          <w:color w:val="000000"/>
          <w:sz w:val="24"/>
          <w:highlight w:val="none"/>
        </w:rPr>
      </w:pPr>
    </w:p>
    <w:p w14:paraId="4DCD0772">
      <w:pPr>
        <w:spacing w:line="560" w:lineRule="exact"/>
        <w:rPr>
          <w:rFonts w:eastAsia="仿宋" w:cs="仿宋"/>
          <w:color w:val="000000"/>
          <w:sz w:val="24"/>
          <w:szCs w:val="24"/>
          <w:highlight w:val="none"/>
        </w:rPr>
      </w:pPr>
      <w:r>
        <w:rPr>
          <w:rFonts w:hint="eastAsia" w:eastAsia="仿宋" w:cs="仿宋"/>
          <w:color w:val="000000"/>
          <w:sz w:val="24"/>
          <w:szCs w:val="24"/>
          <w:highlight w:val="none"/>
        </w:rPr>
        <w:br w:type="page"/>
      </w:r>
    </w:p>
    <w:p w14:paraId="39D1EDFD">
      <w:pPr>
        <w:spacing w:after="156" w:afterLines="50" w:line="560" w:lineRule="exact"/>
        <w:jc w:val="center"/>
        <w:rPr>
          <w:rFonts w:hint="eastAsia" w:eastAsia="仿宋" w:cs="仿宋"/>
          <w:b/>
          <w:bCs/>
          <w:color w:val="000000"/>
          <w:sz w:val="28"/>
          <w:szCs w:val="28"/>
          <w:highlight w:val="none"/>
          <w:lang w:eastAsia="zh-CN"/>
        </w:rPr>
      </w:pPr>
      <w:r>
        <w:rPr>
          <w:rFonts w:hint="eastAsia" w:eastAsia="仿宋" w:cs="仿宋"/>
          <w:b/>
          <w:bCs/>
          <w:color w:val="000000"/>
          <w:sz w:val="28"/>
          <w:szCs w:val="28"/>
          <w:highlight w:val="none"/>
        </w:rPr>
        <w:t>一、</w:t>
      </w:r>
      <w:r>
        <w:rPr>
          <w:rFonts w:hint="eastAsia" w:eastAsia="仿宋" w:cs="仿宋"/>
          <w:b/>
          <w:bCs/>
          <w:color w:val="000000"/>
          <w:sz w:val="28"/>
          <w:szCs w:val="28"/>
          <w:highlight w:val="none"/>
          <w:lang w:eastAsia="zh-CN"/>
        </w:rPr>
        <w:t>响应函</w:t>
      </w:r>
    </w:p>
    <w:p w14:paraId="161B9E74">
      <w:pPr>
        <w:spacing w:line="360" w:lineRule="auto"/>
        <w:rPr>
          <w:rFonts w:eastAsia="仿宋" w:cs="仿宋"/>
          <w:color w:val="000000"/>
          <w:sz w:val="24"/>
          <w:szCs w:val="24"/>
          <w:highlight w:val="none"/>
        </w:rPr>
      </w:pPr>
      <w:r>
        <w:rPr>
          <w:rFonts w:hint="eastAsia" w:eastAsia="仿宋" w:cs="仿宋"/>
          <w:color w:val="000000"/>
          <w:sz w:val="24"/>
          <w:szCs w:val="24"/>
          <w:highlight w:val="none"/>
        </w:rPr>
        <w:t>致：  （</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名称）</w:t>
      </w:r>
    </w:p>
    <w:p w14:paraId="64C4D4EF">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1、根据</w:t>
      </w:r>
      <w:r>
        <w:rPr>
          <w:rFonts w:hint="eastAsia" w:eastAsia="仿宋" w:cs="仿宋"/>
          <w:color w:val="000000"/>
          <w:sz w:val="24"/>
          <w:szCs w:val="24"/>
          <w:highlight w:val="none"/>
          <w:lang w:eastAsia="zh-CN"/>
        </w:rPr>
        <w:t>发包公告</w:t>
      </w:r>
      <w:r>
        <w:rPr>
          <w:rFonts w:hint="eastAsia" w:eastAsia="仿宋" w:cs="仿宋"/>
          <w:color w:val="000000"/>
          <w:sz w:val="24"/>
          <w:szCs w:val="24"/>
          <w:highlight w:val="none"/>
        </w:rPr>
        <w:t>的内容，我方决定参加贵方组织的“</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”项目的</w:t>
      </w:r>
      <w:r>
        <w:rPr>
          <w:rFonts w:hint="eastAsia" w:eastAsia="仿宋" w:cs="仿宋"/>
          <w:color w:val="000000"/>
          <w:sz w:val="24"/>
          <w:szCs w:val="24"/>
          <w:highlight w:val="none"/>
          <w:lang w:val="en-US" w:eastAsia="zh-CN"/>
        </w:rPr>
        <w:t>发包活动</w:t>
      </w:r>
      <w:r>
        <w:rPr>
          <w:rFonts w:hint="eastAsia" w:eastAsia="仿宋" w:cs="仿宋"/>
          <w:color w:val="000000"/>
          <w:sz w:val="24"/>
          <w:szCs w:val="24"/>
          <w:highlight w:val="none"/>
        </w:rPr>
        <w:t>。我方授权</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(姓名)代表我方</w:t>
      </w:r>
      <w:r>
        <w:rPr>
          <w:rFonts w:hint="eastAsia" w:eastAsia="仿宋" w:cs="仿宋"/>
          <w:color w:val="000000"/>
          <w:sz w:val="24"/>
          <w:szCs w:val="24"/>
          <w:highlight w:val="none"/>
          <w:u w:val="single"/>
        </w:rPr>
        <w:t xml:space="preserve">           </w:t>
      </w:r>
      <w:r>
        <w:rPr>
          <w:rFonts w:hint="eastAsia" w:eastAsia="仿宋" w:cs="仿宋"/>
          <w:color w:val="000000"/>
          <w:sz w:val="24"/>
          <w:szCs w:val="24"/>
          <w:highlight w:val="none"/>
        </w:rPr>
        <w:t>（</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的名称）全权处理本项目</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的有关事宜。</w:t>
      </w:r>
    </w:p>
    <w:p w14:paraId="2CE49251">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2、我方愿意按照</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规定的各项要求，向</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提供所需的服务。</w:t>
      </w:r>
    </w:p>
    <w:p w14:paraId="524256E5">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3、一旦我方</w:t>
      </w:r>
      <w:r>
        <w:rPr>
          <w:rFonts w:hint="eastAsia" w:eastAsia="仿宋" w:cs="仿宋"/>
          <w:color w:val="000000"/>
          <w:sz w:val="24"/>
          <w:szCs w:val="24"/>
          <w:highlight w:val="none"/>
          <w:lang w:val="en-US" w:eastAsia="zh-CN"/>
        </w:rPr>
        <w:t>成交</w:t>
      </w:r>
      <w:r>
        <w:rPr>
          <w:rFonts w:hint="eastAsia" w:eastAsia="仿宋" w:cs="仿宋"/>
          <w:color w:val="000000"/>
          <w:sz w:val="24"/>
          <w:szCs w:val="24"/>
          <w:highlight w:val="none"/>
        </w:rPr>
        <w:t>，我方将严格履行合同规定的责任和义务，保证按照</w:t>
      </w:r>
      <w:r>
        <w:rPr>
          <w:rFonts w:hint="eastAsia" w:eastAsia="仿宋" w:cs="仿宋"/>
          <w:color w:val="000000"/>
          <w:sz w:val="24"/>
          <w:szCs w:val="24"/>
          <w:highlight w:val="none"/>
          <w:lang w:eastAsia="zh-CN"/>
        </w:rPr>
        <w:t>发包人</w:t>
      </w:r>
      <w:r>
        <w:rPr>
          <w:rFonts w:hint="eastAsia" w:eastAsia="仿宋" w:cs="仿宋"/>
          <w:color w:val="000000"/>
          <w:sz w:val="24"/>
          <w:szCs w:val="24"/>
          <w:highlight w:val="none"/>
        </w:rPr>
        <w:t>要求的日期内完成项目的全部内容。</w:t>
      </w:r>
    </w:p>
    <w:p w14:paraId="596052C0">
      <w:pPr>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4、如我公司</w:t>
      </w:r>
      <w:r>
        <w:rPr>
          <w:rFonts w:hint="eastAsia" w:eastAsia="仿宋" w:cs="仿宋"/>
          <w:color w:val="000000"/>
          <w:sz w:val="24"/>
          <w:szCs w:val="24"/>
          <w:highlight w:val="none"/>
          <w:lang w:val="en-US" w:eastAsia="zh-CN"/>
        </w:rPr>
        <w:t>成交</w:t>
      </w:r>
      <w:r>
        <w:rPr>
          <w:rFonts w:hint="eastAsia" w:eastAsia="仿宋" w:cs="仿宋"/>
          <w:color w:val="000000"/>
          <w:sz w:val="24"/>
          <w:szCs w:val="24"/>
          <w:highlight w:val="none"/>
        </w:rPr>
        <w:t>，我公司承诺愿意按</w:t>
      </w:r>
      <w:r>
        <w:rPr>
          <w:rFonts w:hint="eastAsia" w:eastAsia="仿宋" w:cs="仿宋"/>
          <w:color w:val="000000"/>
          <w:sz w:val="24"/>
          <w:szCs w:val="24"/>
          <w:highlight w:val="none"/>
          <w:lang w:eastAsia="zh-CN"/>
        </w:rPr>
        <w:t>响应文件</w:t>
      </w:r>
      <w:r>
        <w:rPr>
          <w:rFonts w:hint="eastAsia" w:eastAsia="仿宋" w:cs="仿宋"/>
          <w:color w:val="000000"/>
          <w:sz w:val="24"/>
          <w:szCs w:val="24"/>
          <w:highlight w:val="none"/>
        </w:rPr>
        <w:t>规定缴纳履约保证金。</w:t>
      </w:r>
    </w:p>
    <w:p w14:paraId="0D8BBF31">
      <w:pPr>
        <w:tabs>
          <w:tab w:val="left" w:pos="840"/>
        </w:tabs>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5、我方愿意提供贵方可能另外要求的、与</w:t>
      </w:r>
      <w:r>
        <w:rPr>
          <w:rFonts w:hint="eastAsia" w:eastAsia="仿宋" w:cs="仿宋"/>
          <w:color w:val="000000"/>
          <w:sz w:val="24"/>
          <w:szCs w:val="24"/>
          <w:highlight w:val="none"/>
          <w:lang w:val="en-US" w:eastAsia="zh-CN"/>
        </w:rPr>
        <w:t>发包</w:t>
      </w:r>
      <w:r>
        <w:rPr>
          <w:rFonts w:hint="eastAsia" w:eastAsia="仿宋" w:cs="仿宋"/>
          <w:color w:val="000000"/>
          <w:sz w:val="24"/>
          <w:szCs w:val="24"/>
          <w:highlight w:val="none"/>
        </w:rPr>
        <w:t>有关的文件资料，并保证我方已提供和将要提供的文件是真实的、准确的。</w:t>
      </w:r>
    </w:p>
    <w:p w14:paraId="7E201F5D">
      <w:pPr>
        <w:tabs>
          <w:tab w:val="left" w:pos="0"/>
          <w:tab w:val="left" w:pos="840"/>
        </w:tabs>
        <w:spacing w:line="360" w:lineRule="auto"/>
        <w:ind w:firstLine="480" w:firstLineChars="200"/>
        <w:rPr>
          <w:rFonts w:eastAsia="仿宋" w:cs="仿宋"/>
          <w:color w:val="000000"/>
          <w:sz w:val="24"/>
          <w:szCs w:val="24"/>
          <w:highlight w:val="none"/>
        </w:rPr>
      </w:pPr>
      <w:r>
        <w:rPr>
          <w:rFonts w:hint="eastAsia" w:eastAsia="仿宋" w:cs="仿宋"/>
          <w:color w:val="000000"/>
          <w:sz w:val="24"/>
          <w:szCs w:val="24"/>
          <w:highlight w:val="none"/>
        </w:rPr>
        <w:t>6、我方完全理解贵方不一定将合同授予最低报价的</w:t>
      </w:r>
      <w:r>
        <w:rPr>
          <w:rFonts w:hint="eastAsia" w:eastAsia="仿宋" w:cs="仿宋"/>
          <w:color w:val="000000"/>
          <w:sz w:val="24"/>
          <w:szCs w:val="24"/>
          <w:highlight w:val="none"/>
          <w:lang w:eastAsia="zh-CN"/>
        </w:rPr>
        <w:t>供应商</w:t>
      </w:r>
      <w:r>
        <w:rPr>
          <w:rFonts w:hint="eastAsia" w:eastAsia="仿宋" w:cs="仿宋"/>
          <w:color w:val="000000"/>
          <w:sz w:val="24"/>
          <w:szCs w:val="24"/>
          <w:highlight w:val="none"/>
        </w:rPr>
        <w:t>。</w:t>
      </w:r>
    </w:p>
    <w:p w14:paraId="13F31AFC">
      <w:pPr>
        <w:tabs>
          <w:tab w:val="left" w:pos="0"/>
          <w:tab w:val="left" w:pos="840"/>
        </w:tabs>
        <w:spacing w:line="360" w:lineRule="auto"/>
        <w:jc w:val="left"/>
        <w:rPr>
          <w:rFonts w:eastAsia="仿宋" w:cs="仿宋"/>
          <w:color w:val="000000"/>
          <w:sz w:val="24"/>
          <w:szCs w:val="24"/>
          <w:highlight w:val="none"/>
        </w:rPr>
      </w:pPr>
    </w:p>
    <w:p w14:paraId="6224AAE7">
      <w:pPr>
        <w:tabs>
          <w:tab w:val="left" w:pos="0"/>
          <w:tab w:val="left" w:pos="840"/>
        </w:tabs>
        <w:rPr>
          <w:rFonts w:eastAsia="仿宋" w:cs="仿宋"/>
          <w:color w:val="000000"/>
          <w:sz w:val="24"/>
          <w:szCs w:val="24"/>
          <w:highlight w:val="none"/>
        </w:rPr>
      </w:pPr>
    </w:p>
    <w:p w14:paraId="68C43FB3">
      <w:pPr>
        <w:tabs>
          <w:tab w:val="left" w:pos="0"/>
          <w:tab w:val="left" w:pos="840"/>
        </w:tabs>
        <w:rPr>
          <w:rFonts w:eastAsia="仿宋" w:cs="仿宋"/>
          <w:color w:val="000000"/>
          <w:sz w:val="24"/>
          <w:szCs w:val="24"/>
          <w:highlight w:val="none"/>
        </w:rPr>
      </w:pPr>
    </w:p>
    <w:p w14:paraId="3DD7D727">
      <w:pPr>
        <w:tabs>
          <w:tab w:val="left" w:pos="0"/>
          <w:tab w:val="left" w:pos="840"/>
        </w:tabs>
        <w:rPr>
          <w:rFonts w:eastAsia="仿宋" w:cs="仿宋"/>
          <w:color w:val="000000"/>
          <w:sz w:val="24"/>
          <w:szCs w:val="24"/>
          <w:highlight w:val="none"/>
        </w:rPr>
      </w:pPr>
    </w:p>
    <w:p w14:paraId="2F499BCA">
      <w:pPr>
        <w:tabs>
          <w:tab w:val="left" w:pos="0"/>
          <w:tab w:val="left" w:pos="840"/>
        </w:tabs>
        <w:rPr>
          <w:rFonts w:eastAsia="仿宋" w:cs="仿宋"/>
          <w:color w:val="000000"/>
          <w:sz w:val="24"/>
          <w:szCs w:val="24"/>
          <w:highlight w:val="none"/>
        </w:rPr>
      </w:pPr>
    </w:p>
    <w:p w14:paraId="62A0AB78">
      <w:pPr>
        <w:spacing w:line="360" w:lineRule="auto"/>
        <w:jc w:val="right"/>
        <w:rPr>
          <w:rFonts w:eastAsia="仿宋" w:cs="仿宋"/>
          <w:b/>
          <w:bCs/>
          <w:color w:val="000000"/>
          <w:sz w:val="24"/>
          <w:szCs w:val="24"/>
          <w:highlight w:val="none"/>
        </w:rPr>
      </w:pPr>
      <w:r>
        <w:rPr>
          <w:rFonts w:hint="eastAsia" w:eastAsia="仿宋" w:cs="仿宋"/>
          <w:b/>
          <w:bCs/>
          <w:color w:val="000000"/>
          <w:sz w:val="24"/>
          <w:szCs w:val="24"/>
          <w:highlight w:val="none"/>
          <w:lang w:eastAsia="zh-CN"/>
        </w:rPr>
        <w:t>供应商</w:t>
      </w:r>
      <w:r>
        <w:rPr>
          <w:rFonts w:hint="eastAsia" w:eastAsia="仿宋" w:cs="仿宋"/>
          <w:b/>
          <w:bCs/>
          <w:color w:val="000000"/>
          <w:sz w:val="24"/>
          <w:szCs w:val="24"/>
          <w:highlight w:val="none"/>
        </w:rPr>
        <w:t>（盖公章）：</w:t>
      </w:r>
    </w:p>
    <w:p w14:paraId="7505CDDA">
      <w:pPr>
        <w:spacing w:line="360" w:lineRule="auto"/>
        <w:jc w:val="right"/>
        <w:rPr>
          <w:rFonts w:eastAsia="仿宋" w:cs="仿宋"/>
          <w:b/>
          <w:bCs/>
          <w:color w:val="000000"/>
          <w:sz w:val="24"/>
          <w:szCs w:val="24"/>
          <w:highlight w:val="none"/>
        </w:rPr>
      </w:pPr>
    </w:p>
    <w:p w14:paraId="31814EA1">
      <w:pPr>
        <w:spacing w:line="360" w:lineRule="auto"/>
        <w:jc w:val="right"/>
        <w:rPr>
          <w:rFonts w:eastAsia="仿宋" w:cs="仿宋"/>
          <w:b/>
          <w:bCs/>
          <w:color w:val="000000"/>
          <w:sz w:val="24"/>
          <w:szCs w:val="24"/>
          <w:highlight w:val="none"/>
          <w:u w:val="single"/>
        </w:rPr>
      </w:pPr>
      <w:r>
        <w:rPr>
          <w:rFonts w:hint="eastAsia" w:eastAsia="仿宋" w:cs="仿宋"/>
          <w:b/>
          <w:bCs/>
          <w:color w:val="000000"/>
          <w:sz w:val="24"/>
          <w:szCs w:val="24"/>
          <w:highlight w:val="none"/>
        </w:rPr>
        <w:t>日期： 年  月  日</w:t>
      </w:r>
    </w:p>
    <w:p w14:paraId="4D83C7DE">
      <w:pPr>
        <w:spacing w:before="78" w:line="410" w:lineRule="auto"/>
        <w:ind w:left="456" w:leftChars="1" w:right="7755" w:hanging="454" w:hangingChars="200"/>
        <w:jc w:val="right"/>
        <w:rPr>
          <w:rFonts w:eastAsia="仿宋" w:cs="仿宋"/>
          <w:b/>
          <w:bCs/>
          <w:spacing w:val="-13"/>
          <w:sz w:val="28"/>
          <w:szCs w:val="28"/>
          <w:highlight w:val="none"/>
        </w:rPr>
      </w:pPr>
      <w:r>
        <w:rPr>
          <w:rFonts w:hint="eastAsia" w:eastAsia="仿宋" w:cs="仿宋"/>
          <w:b/>
          <w:bCs/>
          <w:spacing w:val="-7"/>
          <w:sz w:val="24"/>
          <w:szCs w:val="24"/>
          <w:highlight w:val="none"/>
        </w:rPr>
        <w:t xml:space="preserve">              </w:t>
      </w:r>
    </w:p>
    <w:p w14:paraId="5C359D05">
      <w:pPr>
        <w:rPr>
          <w:rFonts w:eastAsia="仿宋" w:cs="仿宋"/>
          <w:b/>
          <w:bCs/>
          <w:spacing w:val="-13"/>
          <w:sz w:val="28"/>
          <w:szCs w:val="28"/>
          <w:highlight w:val="none"/>
        </w:rPr>
      </w:pPr>
      <w:r>
        <w:rPr>
          <w:rFonts w:hint="eastAsia" w:eastAsia="仿宋" w:cs="仿宋"/>
          <w:b/>
          <w:bCs/>
          <w:spacing w:val="-13"/>
          <w:sz w:val="28"/>
          <w:szCs w:val="28"/>
          <w:highlight w:val="none"/>
        </w:rPr>
        <w:br w:type="page"/>
      </w:r>
    </w:p>
    <w:p w14:paraId="50CBBE1F">
      <w:pPr>
        <w:spacing w:before="186" w:line="218" w:lineRule="auto"/>
        <w:ind w:left="3664"/>
        <w:rPr>
          <w:rFonts w:eastAsia="仿宋" w:cs="仿宋"/>
          <w:sz w:val="28"/>
          <w:szCs w:val="28"/>
          <w:highlight w:val="none"/>
        </w:rPr>
      </w:pPr>
      <w:r>
        <w:rPr>
          <w:rFonts w:hint="eastAsia" w:eastAsia="仿宋" w:cs="仿宋"/>
          <w:b/>
          <w:bCs/>
          <w:spacing w:val="-13"/>
          <w:sz w:val="28"/>
          <w:szCs w:val="28"/>
          <w:highlight w:val="none"/>
          <w:lang w:val="en-US" w:eastAsia="zh-CN"/>
        </w:rPr>
        <w:t>二</w:t>
      </w:r>
      <w:r>
        <w:rPr>
          <w:rFonts w:hint="eastAsia" w:eastAsia="仿宋" w:cs="仿宋"/>
          <w:b/>
          <w:bCs/>
          <w:spacing w:val="-13"/>
          <w:sz w:val="28"/>
          <w:szCs w:val="28"/>
          <w:highlight w:val="none"/>
        </w:rPr>
        <w:t>、</w:t>
      </w:r>
      <w:r>
        <w:rPr>
          <w:rFonts w:hint="eastAsia" w:eastAsia="仿宋" w:cs="仿宋"/>
          <w:b/>
          <w:bCs/>
          <w:spacing w:val="-13"/>
          <w:sz w:val="28"/>
          <w:szCs w:val="28"/>
          <w:highlight w:val="none"/>
          <w:lang w:eastAsia="zh-CN"/>
        </w:rPr>
        <w:t>响应</w:t>
      </w:r>
      <w:r>
        <w:rPr>
          <w:rFonts w:hint="eastAsia" w:eastAsia="仿宋" w:cs="仿宋"/>
          <w:b/>
          <w:bCs/>
          <w:spacing w:val="-13"/>
          <w:sz w:val="28"/>
          <w:szCs w:val="28"/>
          <w:highlight w:val="none"/>
          <w:lang w:val="en-US" w:eastAsia="zh-CN"/>
        </w:rPr>
        <w:t>报价</w:t>
      </w:r>
      <w:r>
        <w:rPr>
          <w:rFonts w:hint="eastAsia" w:eastAsia="仿宋" w:cs="仿宋"/>
          <w:b/>
          <w:bCs/>
          <w:spacing w:val="-13"/>
          <w:sz w:val="28"/>
          <w:szCs w:val="28"/>
          <w:highlight w:val="none"/>
        </w:rPr>
        <w:t>表</w:t>
      </w:r>
    </w:p>
    <w:p w14:paraId="7B13001C">
      <w:pPr>
        <w:spacing w:before="88" w:line="218" w:lineRule="auto"/>
        <w:rPr>
          <w:rFonts w:hint="eastAsia" w:ascii="Arial" w:hAnsi="Arial" w:eastAsia="仿宋" w:cs="仿宋"/>
          <w:spacing w:val="2"/>
          <w:szCs w:val="21"/>
          <w:highlight w:val="none"/>
          <w:lang w:eastAsia="zh-CN"/>
        </w:rPr>
      </w:pPr>
      <w:r>
        <w:rPr>
          <w:rFonts w:hint="eastAsia" w:ascii="Arial" w:hAnsi="Arial" w:eastAsia="仿宋" w:cs="仿宋"/>
          <w:spacing w:val="2"/>
          <w:szCs w:val="21"/>
          <w:highlight w:val="none"/>
          <w:lang w:eastAsia="zh-CN"/>
        </w:rPr>
        <w:t>项目名称：</w:t>
      </w:r>
    </w:p>
    <w:p w14:paraId="1130A153">
      <w:pPr>
        <w:spacing w:line="108" w:lineRule="exact"/>
        <w:rPr>
          <w:rFonts w:eastAsia="仿宋" w:cs="仿宋"/>
          <w:highlight w:val="none"/>
        </w:rPr>
      </w:pPr>
    </w:p>
    <w:tbl>
      <w:tblPr>
        <w:tblStyle w:val="116"/>
        <w:tblW w:w="9659" w:type="dxa"/>
        <w:tblInd w:w="12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88"/>
        <w:gridCol w:w="1876"/>
        <w:gridCol w:w="4995"/>
      </w:tblGrid>
      <w:tr w14:paraId="568713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trPr>
        <w:tc>
          <w:tcPr>
            <w:tcW w:w="2788" w:type="dxa"/>
            <w:vAlign w:val="center"/>
          </w:tcPr>
          <w:p w14:paraId="7D79E80C">
            <w:pPr>
              <w:spacing w:before="88" w:line="218" w:lineRule="auto"/>
              <w:ind w:left="754"/>
              <w:rPr>
                <w:rFonts w:ascii="Arial" w:hAnsi="Arial" w:eastAsia="仿宋" w:cs="仿宋"/>
                <w:spacing w:val="2"/>
                <w:szCs w:val="21"/>
                <w:highlight w:val="none"/>
              </w:rPr>
            </w:pPr>
            <w:r>
              <w:rPr>
                <w:rFonts w:hint="eastAsia" w:ascii="Arial" w:hAnsi="Arial" w:eastAsia="仿宋" w:cs="仿宋"/>
                <w:spacing w:val="2"/>
                <w:szCs w:val="21"/>
                <w:highlight w:val="none"/>
                <w:lang w:eastAsia="zh-CN"/>
              </w:rPr>
              <w:t>供应商</w:t>
            </w:r>
            <w:r>
              <w:rPr>
                <w:rFonts w:hint="eastAsia" w:ascii="Arial" w:hAnsi="Arial" w:eastAsia="仿宋" w:cs="仿宋"/>
                <w:spacing w:val="2"/>
                <w:szCs w:val="21"/>
                <w:highlight w:val="none"/>
              </w:rPr>
              <w:t>名称</w:t>
            </w:r>
          </w:p>
        </w:tc>
        <w:tc>
          <w:tcPr>
            <w:tcW w:w="6871" w:type="dxa"/>
            <w:gridSpan w:val="2"/>
          </w:tcPr>
          <w:p w14:paraId="0CB0BDC7">
            <w:pPr>
              <w:rPr>
                <w:rFonts w:ascii="Arial" w:hAnsi="Arial" w:eastAsia="仿宋" w:cs="仿宋"/>
                <w:szCs w:val="21"/>
                <w:highlight w:val="none"/>
              </w:rPr>
            </w:pPr>
          </w:p>
        </w:tc>
      </w:tr>
      <w:tr w14:paraId="7EE0C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1" w:hRule="atLeast"/>
        </w:trPr>
        <w:tc>
          <w:tcPr>
            <w:tcW w:w="2788" w:type="dxa"/>
            <w:vAlign w:val="center"/>
          </w:tcPr>
          <w:p w14:paraId="3C7FC76C">
            <w:pPr>
              <w:spacing w:before="88" w:line="218" w:lineRule="auto"/>
              <w:ind w:left="754"/>
              <w:rPr>
                <w:rFonts w:hint="default" w:ascii="Arial" w:hAnsi="Arial" w:eastAsia="仿宋" w:cs="仿宋"/>
                <w:spacing w:val="2"/>
                <w:szCs w:val="21"/>
                <w:highlight w:val="none"/>
                <w:lang w:val="en-US" w:eastAsia="zh-CN"/>
              </w:rPr>
            </w:pPr>
            <w:r>
              <w:rPr>
                <w:rFonts w:hint="eastAsia" w:ascii="Arial" w:hAnsi="Arial" w:eastAsia="仿宋" w:cs="仿宋"/>
                <w:spacing w:val="2"/>
                <w:szCs w:val="21"/>
                <w:highlight w:val="none"/>
                <w:lang w:val="en-US" w:eastAsia="zh-CN"/>
              </w:rPr>
              <w:t>响应报价（元）</w:t>
            </w:r>
          </w:p>
        </w:tc>
        <w:tc>
          <w:tcPr>
            <w:tcW w:w="6871" w:type="dxa"/>
            <w:gridSpan w:val="2"/>
          </w:tcPr>
          <w:p w14:paraId="73EE9FCE">
            <w:pPr>
              <w:spacing w:before="290" w:line="219" w:lineRule="auto"/>
              <w:ind w:left="12"/>
              <w:rPr>
                <w:rFonts w:ascii="Arial" w:hAnsi="Arial" w:eastAsia="仿宋" w:cs="仿宋"/>
                <w:szCs w:val="21"/>
                <w:highlight w:val="none"/>
              </w:rPr>
            </w:pPr>
            <w:r>
              <w:rPr>
                <w:rFonts w:hint="eastAsia" w:ascii="Arial" w:hAnsi="Arial" w:eastAsia="仿宋" w:cs="仿宋"/>
                <w:szCs w:val="21"/>
                <w:highlight w:val="none"/>
              </w:rPr>
              <w:t>人民币</w:t>
            </w:r>
            <w:r>
              <w:rPr>
                <w:rFonts w:hint="eastAsia" w:ascii="Arial" w:hAnsi="Arial" w:eastAsia="仿宋" w:cs="仿宋"/>
                <w:szCs w:val="21"/>
                <w:highlight w:val="none"/>
                <w:lang w:eastAsia="zh-CN"/>
              </w:rPr>
              <w:t>（</w:t>
            </w:r>
            <w:r>
              <w:rPr>
                <w:rFonts w:hint="eastAsia" w:ascii="Arial" w:hAnsi="Arial" w:eastAsia="仿宋" w:cs="仿宋"/>
                <w:szCs w:val="21"/>
                <w:highlight w:val="none"/>
              </w:rPr>
              <w:t>小写</w:t>
            </w:r>
            <w:r>
              <w:rPr>
                <w:rFonts w:hint="eastAsia" w:ascii="Arial" w:hAnsi="Arial" w:eastAsia="仿宋" w:cs="仿宋"/>
                <w:szCs w:val="21"/>
                <w:highlight w:val="none"/>
                <w:lang w:eastAsia="zh-CN"/>
              </w:rPr>
              <w:t>）</w:t>
            </w:r>
            <w:r>
              <w:rPr>
                <w:rFonts w:hint="eastAsia" w:ascii="Arial" w:hAnsi="Arial" w:eastAsia="仿宋" w:cs="仿宋"/>
                <w:szCs w:val="21"/>
                <w:highlight w:val="none"/>
              </w:rPr>
              <w:t xml:space="preserve">：     </w:t>
            </w:r>
          </w:p>
          <w:p w14:paraId="6C1601DA">
            <w:pPr>
              <w:spacing w:before="159" w:line="219" w:lineRule="auto"/>
              <w:ind w:left="12"/>
              <w:rPr>
                <w:rFonts w:ascii="Arial" w:hAnsi="Arial" w:eastAsia="仿宋" w:cs="仿宋"/>
                <w:szCs w:val="21"/>
                <w:highlight w:val="none"/>
              </w:rPr>
            </w:pPr>
            <w:r>
              <w:rPr>
                <w:rFonts w:hint="eastAsia" w:ascii="Arial" w:hAnsi="Arial" w:eastAsia="仿宋" w:cs="仿宋"/>
                <w:szCs w:val="21"/>
                <w:highlight w:val="none"/>
              </w:rPr>
              <w:t>人民币</w:t>
            </w:r>
            <w:r>
              <w:rPr>
                <w:rFonts w:hint="eastAsia" w:ascii="Arial" w:hAnsi="Arial" w:eastAsia="仿宋" w:cs="仿宋"/>
                <w:szCs w:val="21"/>
                <w:highlight w:val="none"/>
                <w:lang w:eastAsia="zh-CN"/>
              </w:rPr>
              <w:t>（</w:t>
            </w:r>
            <w:r>
              <w:rPr>
                <w:rFonts w:hint="eastAsia" w:ascii="Arial" w:hAnsi="Arial" w:eastAsia="仿宋" w:cs="仿宋"/>
                <w:szCs w:val="21"/>
                <w:highlight w:val="none"/>
              </w:rPr>
              <w:t>大写</w:t>
            </w:r>
            <w:r>
              <w:rPr>
                <w:rFonts w:hint="eastAsia" w:ascii="Arial" w:hAnsi="Arial" w:eastAsia="仿宋" w:cs="仿宋"/>
                <w:szCs w:val="21"/>
                <w:highlight w:val="none"/>
                <w:lang w:eastAsia="zh-CN"/>
              </w:rPr>
              <w:t>）</w:t>
            </w:r>
            <w:r>
              <w:rPr>
                <w:rFonts w:hint="eastAsia" w:ascii="Arial" w:hAnsi="Arial" w:eastAsia="仿宋" w:cs="仿宋"/>
                <w:szCs w:val="21"/>
                <w:highlight w:val="none"/>
              </w:rPr>
              <w:t>：</w:t>
            </w:r>
          </w:p>
          <w:p w14:paraId="41F2B0BF">
            <w:pPr>
              <w:pStyle w:val="2"/>
              <w:ind w:firstLine="0"/>
              <w:rPr>
                <w:rFonts w:ascii="Arial" w:hAnsi="Arial" w:eastAsia="仿宋" w:cs="仿宋"/>
                <w:sz w:val="21"/>
                <w:szCs w:val="21"/>
                <w:highlight w:val="none"/>
              </w:rPr>
            </w:pPr>
            <w:r>
              <w:rPr>
                <w:rFonts w:hint="eastAsia" w:ascii="Arial" w:hAnsi="Arial" w:eastAsia="仿宋" w:cs="仿宋"/>
                <w:snapToGrid w:val="0"/>
                <w:color w:val="000000"/>
                <w:kern w:val="0"/>
                <w:sz w:val="21"/>
                <w:szCs w:val="21"/>
                <w:highlight w:val="none"/>
              </w:rPr>
              <w:t>注：小数点后保留两位小数，第三位四舍五入。</w:t>
            </w:r>
          </w:p>
        </w:tc>
      </w:tr>
      <w:tr w14:paraId="09E3B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2788" w:type="dxa"/>
            <w:vAlign w:val="center"/>
          </w:tcPr>
          <w:p w14:paraId="1290A26B">
            <w:pPr>
              <w:spacing w:before="88" w:line="218" w:lineRule="auto"/>
              <w:jc w:val="center"/>
              <w:rPr>
                <w:rFonts w:ascii="Arial" w:hAnsi="Arial" w:eastAsia="仿宋" w:cs="仿宋"/>
                <w:spacing w:val="2"/>
                <w:szCs w:val="21"/>
                <w:highlight w:val="none"/>
              </w:rPr>
            </w:pPr>
            <w:r>
              <w:rPr>
                <w:rFonts w:hint="eastAsia" w:ascii="Arial" w:hAnsi="Arial" w:eastAsia="仿宋" w:cs="仿宋"/>
                <w:spacing w:val="2"/>
                <w:szCs w:val="21"/>
                <w:highlight w:val="none"/>
              </w:rPr>
              <w:t>付款方式是否满足</w:t>
            </w:r>
          </w:p>
        </w:tc>
        <w:tc>
          <w:tcPr>
            <w:tcW w:w="1876" w:type="dxa"/>
            <w:vAlign w:val="center"/>
          </w:tcPr>
          <w:p w14:paraId="60229FC4">
            <w:pPr>
              <w:spacing w:before="88" w:line="218" w:lineRule="auto"/>
              <w:jc w:val="center"/>
              <w:rPr>
                <w:rFonts w:ascii="Arial" w:hAnsi="Arial" w:eastAsia="仿宋" w:cs="仿宋"/>
                <w:spacing w:val="2"/>
                <w:szCs w:val="21"/>
                <w:highlight w:val="none"/>
              </w:rPr>
            </w:pPr>
            <w:r>
              <w:rPr>
                <w:rFonts w:hint="eastAsia" w:ascii="Arial" w:hAnsi="Arial" w:eastAsia="仿宋" w:cs="仿宋"/>
                <w:spacing w:val="2"/>
                <w:szCs w:val="21"/>
                <w:highlight w:val="none"/>
              </w:rPr>
              <w:t>是口否口</w:t>
            </w:r>
          </w:p>
        </w:tc>
        <w:tc>
          <w:tcPr>
            <w:tcW w:w="4995" w:type="dxa"/>
          </w:tcPr>
          <w:p w14:paraId="74A31D73">
            <w:pPr>
              <w:spacing w:line="278" w:lineRule="auto"/>
              <w:rPr>
                <w:rFonts w:ascii="Arial" w:hAnsi="Arial" w:eastAsia="仿宋" w:cs="仿宋"/>
                <w:szCs w:val="21"/>
                <w:highlight w:val="none"/>
              </w:rPr>
            </w:pPr>
          </w:p>
          <w:p w14:paraId="4E65BA00">
            <w:pPr>
              <w:spacing w:before="88" w:line="221" w:lineRule="auto"/>
              <w:ind w:left="1925"/>
              <w:rPr>
                <w:rFonts w:ascii="Arial" w:hAnsi="Arial" w:eastAsia="仿宋" w:cs="仿宋"/>
                <w:szCs w:val="21"/>
                <w:highlight w:val="none"/>
              </w:rPr>
            </w:pPr>
            <w:r>
              <w:rPr>
                <w:rFonts w:hint="eastAsia" w:ascii="Arial" w:hAnsi="Arial" w:eastAsia="仿宋" w:cs="仿宋"/>
                <w:spacing w:val="-24"/>
                <w:szCs w:val="21"/>
                <w:highlight w:val="none"/>
              </w:rPr>
              <w:t>(划√)</w:t>
            </w:r>
          </w:p>
        </w:tc>
      </w:tr>
      <w:tr w14:paraId="08042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2788" w:type="dxa"/>
            <w:vAlign w:val="center"/>
          </w:tcPr>
          <w:p w14:paraId="48C73655">
            <w:pPr>
              <w:spacing w:before="88" w:line="218" w:lineRule="auto"/>
              <w:jc w:val="center"/>
              <w:rPr>
                <w:rFonts w:ascii="Arial" w:hAnsi="Arial" w:eastAsia="仿宋" w:cs="仿宋"/>
                <w:spacing w:val="2"/>
                <w:szCs w:val="21"/>
                <w:highlight w:val="none"/>
              </w:rPr>
            </w:pPr>
            <w:r>
              <w:rPr>
                <w:rFonts w:hint="eastAsia" w:ascii="Arial" w:hAnsi="Arial" w:eastAsia="仿宋" w:cs="仿宋"/>
                <w:spacing w:val="2"/>
                <w:szCs w:val="21"/>
                <w:highlight w:val="none"/>
                <w:lang w:val="en-US" w:eastAsia="zh-CN"/>
              </w:rPr>
              <w:t>合同履约期限</w:t>
            </w:r>
            <w:r>
              <w:rPr>
                <w:rFonts w:hint="eastAsia" w:ascii="Arial" w:hAnsi="Arial" w:eastAsia="仿宋" w:cs="仿宋"/>
                <w:spacing w:val="2"/>
                <w:szCs w:val="21"/>
                <w:highlight w:val="none"/>
              </w:rPr>
              <w:t>是否满足</w:t>
            </w:r>
          </w:p>
        </w:tc>
        <w:tc>
          <w:tcPr>
            <w:tcW w:w="1876" w:type="dxa"/>
            <w:vAlign w:val="center"/>
          </w:tcPr>
          <w:p w14:paraId="39B4B1B4">
            <w:pPr>
              <w:spacing w:before="88" w:line="218" w:lineRule="auto"/>
              <w:jc w:val="center"/>
              <w:rPr>
                <w:rFonts w:ascii="Arial" w:hAnsi="Arial" w:eastAsia="仿宋" w:cs="仿宋"/>
                <w:spacing w:val="2"/>
                <w:szCs w:val="21"/>
                <w:highlight w:val="none"/>
              </w:rPr>
            </w:pPr>
            <w:r>
              <w:rPr>
                <w:rFonts w:hint="eastAsia" w:ascii="Arial" w:hAnsi="Arial" w:eastAsia="仿宋" w:cs="仿宋"/>
                <w:spacing w:val="2"/>
                <w:szCs w:val="21"/>
                <w:highlight w:val="none"/>
              </w:rPr>
              <w:t>是口否口</w:t>
            </w:r>
          </w:p>
        </w:tc>
        <w:tc>
          <w:tcPr>
            <w:tcW w:w="4995" w:type="dxa"/>
          </w:tcPr>
          <w:p w14:paraId="525DCD24">
            <w:pPr>
              <w:spacing w:before="258" w:line="221" w:lineRule="auto"/>
              <w:ind w:left="1925"/>
              <w:rPr>
                <w:rFonts w:ascii="Arial" w:hAnsi="Arial" w:eastAsia="仿宋" w:cs="仿宋"/>
                <w:szCs w:val="21"/>
                <w:highlight w:val="none"/>
              </w:rPr>
            </w:pPr>
            <w:r>
              <w:rPr>
                <w:rFonts w:hint="eastAsia" w:ascii="Arial" w:hAnsi="Arial" w:eastAsia="仿宋" w:cs="仿宋"/>
                <w:spacing w:val="-24"/>
                <w:szCs w:val="21"/>
                <w:highlight w:val="none"/>
              </w:rPr>
              <w:t>(划√)</w:t>
            </w:r>
          </w:p>
        </w:tc>
      </w:tr>
      <w:tr w14:paraId="51EDB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5" w:hRule="atLeast"/>
        </w:trPr>
        <w:tc>
          <w:tcPr>
            <w:tcW w:w="9659" w:type="dxa"/>
            <w:gridSpan w:val="3"/>
          </w:tcPr>
          <w:p w14:paraId="2D88045C">
            <w:pPr>
              <w:spacing w:before="176" w:line="219" w:lineRule="auto"/>
              <w:ind w:left="25"/>
              <w:rPr>
                <w:rFonts w:ascii="Arial" w:hAnsi="Arial" w:eastAsia="仿宋" w:cs="仿宋"/>
                <w:szCs w:val="21"/>
                <w:highlight w:val="none"/>
              </w:rPr>
            </w:pPr>
            <w:r>
              <w:rPr>
                <w:rFonts w:hint="eastAsia" w:ascii="Arial" w:hAnsi="Arial" w:eastAsia="仿宋" w:cs="仿宋"/>
                <w:spacing w:val="-1"/>
                <w:szCs w:val="21"/>
                <w:highlight w:val="none"/>
              </w:rPr>
              <w:t>其他说明：</w:t>
            </w:r>
          </w:p>
        </w:tc>
      </w:tr>
    </w:tbl>
    <w:p w14:paraId="5861946D">
      <w:pPr>
        <w:tabs>
          <w:tab w:val="left" w:pos="0"/>
          <w:tab w:val="left" w:pos="840"/>
        </w:tabs>
        <w:rPr>
          <w:rFonts w:eastAsia="仿宋" w:cs="仿宋"/>
          <w:color w:val="000000"/>
          <w:sz w:val="24"/>
          <w:szCs w:val="24"/>
          <w:highlight w:val="none"/>
        </w:rPr>
      </w:pPr>
    </w:p>
    <w:p w14:paraId="2C24522F">
      <w:pPr>
        <w:spacing w:line="360" w:lineRule="auto"/>
        <w:ind w:firstLine="6264" w:firstLineChars="2600"/>
        <w:jc w:val="both"/>
        <w:rPr>
          <w:rFonts w:eastAsia="仿宋" w:cs="仿宋"/>
          <w:b/>
          <w:bCs/>
          <w:color w:val="000000"/>
          <w:sz w:val="24"/>
          <w:szCs w:val="24"/>
          <w:highlight w:val="none"/>
        </w:rPr>
      </w:pPr>
      <w:r>
        <w:rPr>
          <w:rFonts w:hint="eastAsia" w:eastAsia="仿宋" w:cs="仿宋"/>
          <w:b/>
          <w:bCs/>
          <w:color w:val="000000"/>
          <w:sz w:val="24"/>
          <w:szCs w:val="24"/>
          <w:highlight w:val="none"/>
          <w:lang w:eastAsia="zh-CN"/>
        </w:rPr>
        <w:t>供应商</w:t>
      </w:r>
      <w:r>
        <w:rPr>
          <w:rFonts w:hint="eastAsia" w:eastAsia="仿宋" w:cs="仿宋"/>
          <w:b/>
          <w:bCs/>
          <w:color w:val="000000"/>
          <w:sz w:val="24"/>
          <w:szCs w:val="24"/>
          <w:highlight w:val="none"/>
        </w:rPr>
        <w:t>（盖公章）：</w:t>
      </w:r>
    </w:p>
    <w:p w14:paraId="437D41B7">
      <w:pPr>
        <w:spacing w:line="360" w:lineRule="auto"/>
        <w:jc w:val="right"/>
        <w:rPr>
          <w:rFonts w:eastAsia="仿宋" w:cs="仿宋"/>
          <w:highlight w:val="none"/>
        </w:rPr>
      </w:pP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日</w:t>
      </w:r>
      <w:r>
        <w:rPr>
          <w:rFonts w:hint="eastAsia" w:eastAsia="仿宋" w:cs="仿宋"/>
          <w:b/>
          <w:bCs/>
          <w:color w:val="000000"/>
          <w:sz w:val="24"/>
          <w:szCs w:val="24"/>
          <w:highlight w:val="none"/>
          <w:lang w:val="en-US" w:eastAsia="zh-CN"/>
        </w:rPr>
        <w:t xml:space="preserve">  </w:t>
      </w:r>
      <w:r>
        <w:rPr>
          <w:rFonts w:hint="eastAsia" w:eastAsia="仿宋" w:cs="仿宋"/>
          <w:b/>
          <w:bCs/>
          <w:color w:val="000000"/>
          <w:sz w:val="24"/>
          <w:szCs w:val="24"/>
          <w:highlight w:val="none"/>
        </w:rPr>
        <w:t>期： 年  月  日</w:t>
      </w:r>
    </w:p>
    <w:p w14:paraId="6C719DCB">
      <w:pPr>
        <w:pStyle w:val="3"/>
        <w:spacing w:line="247" w:lineRule="auto"/>
        <w:rPr>
          <w:rFonts w:eastAsia="仿宋" w:cs="仿宋"/>
          <w:highlight w:val="none"/>
        </w:rPr>
      </w:pPr>
    </w:p>
    <w:p w14:paraId="0ED7BBF7">
      <w:pPr>
        <w:pStyle w:val="3"/>
        <w:spacing w:line="248" w:lineRule="auto"/>
        <w:rPr>
          <w:rFonts w:eastAsia="仿宋" w:cs="仿宋"/>
          <w:highlight w:val="none"/>
        </w:rPr>
      </w:pPr>
    </w:p>
    <w:p w14:paraId="20A73C5A">
      <w:pPr>
        <w:spacing w:before="79" w:line="218" w:lineRule="auto"/>
        <w:ind w:left="3"/>
        <w:rPr>
          <w:rFonts w:eastAsia="仿宋" w:cs="仿宋"/>
          <w:spacing w:val="-3"/>
          <w:sz w:val="24"/>
          <w:szCs w:val="24"/>
          <w:highlight w:val="none"/>
        </w:rPr>
      </w:pPr>
      <w:r>
        <w:rPr>
          <w:rFonts w:hint="eastAsia" w:eastAsia="仿宋" w:cs="仿宋"/>
          <w:b/>
          <w:bCs/>
          <w:spacing w:val="-2"/>
          <w:sz w:val="24"/>
          <w:szCs w:val="24"/>
          <w:highlight w:val="none"/>
        </w:rPr>
        <w:t>备注：</w:t>
      </w:r>
      <w:r>
        <w:rPr>
          <w:rFonts w:hint="eastAsia" w:eastAsia="仿宋" w:cs="仿宋"/>
          <w:spacing w:val="-2"/>
          <w:sz w:val="24"/>
          <w:szCs w:val="24"/>
          <w:highlight w:val="none"/>
        </w:rPr>
        <w:t>以上报价包含完成本项目</w:t>
      </w:r>
      <w:r>
        <w:rPr>
          <w:rFonts w:hint="eastAsia" w:eastAsia="仿宋" w:cs="仿宋"/>
          <w:spacing w:val="-2"/>
          <w:sz w:val="24"/>
          <w:szCs w:val="24"/>
          <w:highlight w:val="none"/>
          <w:lang w:val="en-US" w:eastAsia="zh-CN"/>
        </w:rPr>
        <w:t>服务</w:t>
      </w:r>
      <w:r>
        <w:rPr>
          <w:rFonts w:hint="eastAsia" w:eastAsia="仿宋" w:cs="仿宋"/>
          <w:spacing w:val="-2"/>
          <w:sz w:val="24"/>
          <w:szCs w:val="24"/>
          <w:highlight w:val="none"/>
        </w:rPr>
        <w:t>内容的全部</w:t>
      </w:r>
      <w:r>
        <w:rPr>
          <w:rFonts w:hint="eastAsia" w:eastAsia="仿宋" w:cs="仿宋"/>
          <w:spacing w:val="-3"/>
          <w:sz w:val="24"/>
          <w:szCs w:val="24"/>
          <w:highlight w:val="none"/>
        </w:rPr>
        <w:t>费用。</w:t>
      </w:r>
    </w:p>
    <w:p w14:paraId="1A045F6D">
      <w:pPr>
        <w:rPr>
          <w:rFonts w:eastAsia="仿宋" w:cs="仿宋"/>
          <w:b/>
          <w:bCs/>
          <w:spacing w:val="-4"/>
          <w:sz w:val="24"/>
          <w:szCs w:val="24"/>
          <w:highlight w:val="none"/>
        </w:rPr>
      </w:pPr>
      <w:r>
        <w:rPr>
          <w:rFonts w:hint="eastAsia" w:eastAsia="仿宋" w:cs="仿宋"/>
          <w:b/>
          <w:bCs/>
          <w:spacing w:val="-4"/>
          <w:sz w:val="28"/>
          <w:szCs w:val="28"/>
          <w:highlight w:val="none"/>
        </w:rPr>
        <w:br w:type="page"/>
      </w:r>
    </w:p>
    <w:p w14:paraId="535966CB">
      <w:pPr>
        <w:spacing w:before="57" w:line="219" w:lineRule="auto"/>
        <w:jc w:val="center"/>
        <w:rPr>
          <w:rFonts w:eastAsia="仿宋" w:cs="仿宋"/>
          <w:highlight w:val="none"/>
        </w:rPr>
      </w:pPr>
      <w:r>
        <w:rPr>
          <w:rFonts w:hint="eastAsia" w:eastAsia="仿宋" w:cs="仿宋"/>
          <w:b/>
          <w:bCs/>
          <w:spacing w:val="-2"/>
          <w:sz w:val="28"/>
          <w:szCs w:val="28"/>
          <w:highlight w:val="none"/>
          <w:lang w:val="en-US" w:eastAsia="zh-CN"/>
        </w:rPr>
        <w:t>三</w:t>
      </w:r>
      <w:r>
        <w:rPr>
          <w:rFonts w:hint="eastAsia" w:eastAsia="仿宋" w:cs="仿宋"/>
          <w:b/>
          <w:bCs/>
          <w:spacing w:val="-2"/>
          <w:sz w:val="28"/>
          <w:szCs w:val="28"/>
          <w:highlight w:val="none"/>
        </w:rPr>
        <w:t>、</w:t>
      </w:r>
      <w:r>
        <w:rPr>
          <w:rFonts w:hint="eastAsia" w:eastAsia="仿宋" w:cs="仿宋"/>
          <w:b/>
          <w:bCs/>
          <w:spacing w:val="-2"/>
          <w:sz w:val="28"/>
          <w:szCs w:val="28"/>
          <w:highlight w:val="none"/>
          <w:lang w:eastAsia="zh-CN"/>
        </w:rPr>
        <w:t>供应商</w:t>
      </w:r>
      <w:r>
        <w:rPr>
          <w:rFonts w:hint="eastAsia" w:eastAsia="仿宋" w:cs="仿宋"/>
          <w:b/>
          <w:bCs/>
          <w:spacing w:val="-2"/>
          <w:sz w:val="28"/>
          <w:szCs w:val="28"/>
          <w:highlight w:val="none"/>
        </w:rPr>
        <w:t>认为需要提供的其它说明和资料</w:t>
      </w:r>
      <w:bookmarkEnd w:id="51"/>
      <w:bookmarkEnd w:id="52"/>
      <w:bookmarkEnd w:id="53"/>
      <w:bookmarkEnd w:id="54"/>
      <w:bookmarkEnd w:id="146"/>
      <w:bookmarkEnd w:id="147"/>
      <w:bookmarkEnd w:id="148"/>
      <w:bookmarkEnd w:id="149"/>
      <w:bookmarkEnd w:id="150"/>
    </w:p>
    <w:sectPr>
      <w:headerReference r:id="rId7" w:type="default"/>
      <w:footerReference r:id="rId8" w:type="default"/>
      <w:pgSz w:w="11906" w:h="16838"/>
      <w:pgMar w:top="1440" w:right="1134" w:bottom="144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77F6AE1F-3255-4F32-951B-16209DD6F456}"/>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lotter">
    <w:altName w:val="Lucida Console"/>
    <w:panose1 w:val="00000000000000000000"/>
    <w:charset w:val="00"/>
    <w:family w:val="roman"/>
    <w:pitch w:val="default"/>
    <w:sig w:usb0="00000000" w:usb1="00000000" w:usb2="00000000" w:usb3="00000000" w:csb0="00040001" w:csb1="00000000"/>
  </w:font>
  <w:font w:name="Lucida Console">
    <w:panose1 w:val="020B0609040504020204"/>
    <w:charset w:val="00"/>
    <w:family w:val="auto"/>
    <w:pitch w:val="default"/>
    <w:sig w:usb0="8000028F" w:usb1="00001800" w:usb2="00000000" w:usb3="00000000" w:csb0="0000001F" w:csb1="D7D7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monospace">
    <w:altName w:val="Courier New"/>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embedRegular r:id="rId2" w:fontKey="{FD67D2DA-FBD7-459D-A358-E0750F92A0CB}"/>
  </w:font>
  <w:font w:name="Wingdings 2">
    <w:panose1 w:val="05020102010507070707"/>
    <w:charset w:val="02"/>
    <w:family w:val="roman"/>
    <w:pitch w:val="default"/>
    <w:sig w:usb0="00000000" w:usb1="00000000" w:usb2="00000000" w:usb3="00000000" w:csb0="80000000" w:csb1="00000000"/>
    <w:embedRegular r:id="rId3" w:fontKey="{CF52159B-1701-4A8D-A590-2C435282C67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37E53">
    <w:pPr>
      <w:pStyle w:val="2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FD4C89">
                          <w:pPr>
                            <w:pStyle w:val="25"/>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14:paraId="1CFD4C89">
                    <w:pPr>
                      <w:pStyle w:val="25"/>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0DD9B">
    <w:pPr>
      <w:spacing w:line="173" w:lineRule="auto"/>
      <w:ind w:left="4984"/>
      <w:rPr>
        <w:rFonts w:eastAsia="Times New Roman"/>
        <w:sz w:val="14"/>
        <w:szCs w:val="14"/>
      </w:rPr>
    </w:pPr>
    <w:r>
      <w:rPr>
        <w:sz w:val="1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C8ACB8">
                          <w:pPr>
                            <w:pStyle w:val="25"/>
                          </w:pPr>
                          <w:r>
                            <w:fldChar w:fldCharType="begin"/>
                          </w:r>
                          <w:r>
                            <w:instrText xml:space="preserve"> PAGE  \* MERGEFORMAT </w:instrText>
                          </w:r>
                          <w:r>
                            <w:fldChar w:fldCharType="separate"/>
                          </w:r>
                          <w:r>
                            <w:t>37</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29C8ACB8">
                    <w:pPr>
                      <w:pStyle w:val="2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EBE54">
    <w:pPr>
      <w:pStyle w:val="25"/>
      <w:tabs>
        <w:tab w:val="center" w:pos="4422"/>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2AC32">
                          <w:pPr>
                            <w:pStyle w:val="2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0382AC32">
                    <w:pPr>
                      <w:pStyle w:val="2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6E753">
    <w:pPr>
      <w:pStyle w:val="2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197B3">
    <w:pPr>
      <w:pStyle w:val="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8F3AD">
    <w:pPr>
      <w:pStyle w:val="2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7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
    <w:nsid w:val="678DE0E2"/>
    <w:multiLevelType w:val="singleLevel"/>
    <w:tmpl w:val="678DE0E2"/>
    <w:lvl w:ilvl="0" w:tentative="0">
      <w:start w:val="3"/>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xMmQ2ODEwMDlhMDRkOTA2MGYxM2ZkYTZjMTVjODAifQ=="/>
    <w:docVar w:name="KSO_WPS_MARK_KEY" w:val="6d5b85fa-2104-46a8-95ff-8be6d43741d3"/>
  </w:docVars>
  <w:rsids>
    <w:rsidRoot w:val="002D677B"/>
    <w:rsid w:val="00000E03"/>
    <w:rsid w:val="0000457F"/>
    <w:rsid w:val="00004DDF"/>
    <w:rsid w:val="000145D1"/>
    <w:rsid w:val="00015C71"/>
    <w:rsid w:val="00017CF2"/>
    <w:rsid w:val="00020147"/>
    <w:rsid w:val="000353D2"/>
    <w:rsid w:val="00036C36"/>
    <w:rsid w:val="00042454"/>
    <w:rsid w:val="0004247B"/>
    <w:rsid w:val="00054BA6"/>
    <w:rsid w:val="00057B34"/>
    <w:rsid w:val="00066473"/>
    <w:rsid w:val="00066BCF"/>
    <w:rsid w:val="00071873"/>
    <w:rsid w:val="000813B9"/>
    <w:rsid w:val="00083A3D"/>
    <w:rsid w:val="00085013"/>
    <w:rsid w:val="0008734A"/>
    <w:rsid w:val="00090C43"/>
    <w:rsid w:val="00091912"/>
    <w:rsid w:val="00092365"/>
    <w:rsid w:val="00095459"/>
    <w:rsid w:val="000968F3"/>
    <w:rsid w:val="000A3D75"/>
    <w:rsid w:val="000B0A7F"/>
    <w:rsid w:val="000B1F7E"/>
    <w:rsid w:val="000C2A18"/>
    <w:rsid w:val="000D2325"/>
    <w:rsid w:val="000D40DA"/>
    <w:rsid w:val="000E6F6E"/>
    <w:rsid w:val="0010048A"/>
    <w:rsid w:val="001055FC"/>
    <w:rsid w:val="0011125F"/>
    <w:rsid w:val="0011590D"/>
    <w:rsid w:val="001252D5"/>
    <w:rsid w:val="00125BEB"/>
    <w:rsid w:val="001260B2"/>
    <w:rsid w:val="00133776"/>
    <w:rsid w:val="00135355"/>
    <w:rsid w:val="00146758"/>
    <w:rsid w:val="00146D70"/>
    <w:rsid w:val="00156254"/>
    <w:rsid w:val="00160C2B"/>
    <w:rsid w:val="00163D99"/>
    <w:rsid w:val="001723C8"/>
    <w:rsid w:val="00184FCE"/>
    <w:rsid w:val="00185BC3"/>
    <w:rsid w:val="00194F7B"/>
    <w:rsid w:val="001A0CA9"/>
    <w:rsid w:val="001A3254"/>
    <w:rsid w:val="001A60C9"/>
    <w:rsid w:val="001B57E1"/>
    <w:rsid w:val="001C662F"/>
    <w:rsid w:val="001D5974"/>
    <w:rsid w:val="001F0545"/>
    <w:rsid w:val="001F5BE4"/>
    <w:rsid w:val="001F7548"/>
    <w:rsid w:val="00201BAF"/>
    <w:rsid w:val="00204BEE"/>
    <w:rsid w:val="00204ED9"/>
    <w:rsid w:val="0021140E"/>
    <w:rsid w:val="0021447E"/>
    <w:rsid w:val="00215665"/>
    <w:rsid w:val="00216C93"/>
    <w:rsid w:val="002175D2"/>
    <w:rsid w:val="00222133"/>
    <w:rsid w:val="00222F7B"/>
    <w:rsid w:val="00230806"/>
    <w:rsid w:val="00232B23"/>
    <w:rsid w:val="002410E2"/>
    <w:rsid w:val="002437DC"/>
    <w:rsid w:val="002656AE"/>
    <w:rsid w:val="002807DD"/>
    <w:rsid w:val="00295D2C"/>
    <w:rsid w:val="00296F6F"/>
    <w:rsid w:val="002A5B98"/>
    <w:rsid w:val="002B39EE"/>
    <w:rsid w:val="002B475D"/>
    <w:rsid w:val="002B7BFC"/>
    <w:rsid w:val="002C3E11"/>
    <w:rsid w:val="002D4E2E"/>
    <w:rsid w:val="002D508E"/>
    <w:rsid w:val="002D677B"/>
    <w:rsid w:val="002E1A23"/>
    <w:rsid w:val="002F32E7"/>
    <w:rsid w:val="002F3B9A"/>
    <w:rsid w:val="002F5374"/>
    <w:rsid w:val="002F5CAB"/>
    <w:rsid w:val="003124C3"/>
    <w:rsid w:val="003131FB"/>
    <w:rsid w:val="003342EF"/>
    <w:rsid w:val="00341CB0"/>
    <w:rsid w:val="003452C5"/>
    <w:rsid w:val="00356109"/>
    <w:rsid w:val="00360D12"/>
    <w:rsid w:val="00364313"/>
    <w:rsid w:val="00372C51"/>
    <w:rsid w:val="003808D6"/>
    <w:rsid w:val="00384281"/>
    <w:rsid w:val="00387848"/>
    <w:rsid w:val="003A03AB"/>
    <w:rsid w:val="003B3183"/>
    <w:rsid w:val="003C2011"/>
    <w:rsid w:val="003D04C4"/>
    <w:rsid w:val="003D7A8F"/>
    <w:rsid w:val="003E0B3C"/>
    <w:rsid w:val="003E7C3B"/>
    <w:rsid w:val="003F6E20"/>
    <w:rsid w:val="00424DA5"/>
    <w:rsid w:val="00436F14"/>
    <w:rsid w:val="004413B4"/>
    <w:rsid w:val="00443BAF"/>
    <w:rsid w:val="00453F7D"/>
    <w:rsid w:val="00456571"/>
    <w:rsid w:val="004577CD"/>
    <w:rsid w:val="00466DAC"/>
    <w:rsid w:val="00470ABC"/>
    <w:rsid w:val="00470FFC"/>
    <w:rsid w:val="004835F8"/>
    <w:rsid w:val="004A0CE4"/>
    <w:rsid w:val="004C30F6"/>
    <w:rsid w:val="004C38E2"/>
    <w:rsid w:val="004C64FF"/>
    <w:rsid w:val="004D17B6"/>
    <w:rsid w:val="004D5F5D"/>
    <w:rsid w:val="004E752A"/>
    <w:rsid w:val="004F5334"/>
    <w:rsid w:val="004F56C3"/>
    <w:rsid w:val="0050494E"/>
    <w:rsid w:val="0050639B"/>
    <w:rsid w:val="005075CD"/>
    <w:rsid w:val="00524605"/>
    <w:rsid w:val="00524A87"/>
    <w:rsid w:val="00533AAE"/>
    <w:rsid w:val="00533EDE"/>
    <w:rsid w:val="00554CE3"/>
    <w:rsid w:val="005654C3"/>
    <w:rsid w:val="005C2271"/>
    <w:rsid w:val="005D39D1"/>
    <w:rsid w:val="005E56CC"/>
    <w:rsid w:val="00600219"/>
    <w:rsid w:val="00603819"/>
    <w:rsid w:val="006128B9"/>
    <w:rsid w:val="00614518"/>
    <w:rsid w:val="00630B7F"/>
    <w:rsid w:val="00637118"/>
    <w:rsid w:val="00645DFC"/>
    <w:rsid w:val="00647F76"/>
    <w:rsid w:val="00653298"/>
    <w:rsid w:val="00654D2C"/>
    <w:rsid w:val="00661562"/>
    <w:rsid w:val="00671B50"/>
    <w:rsid w:val="00673CC0"/>
    <w:rsid w:val="00674398"/>
    <w:rsid w:val="006A2E5F"/>
    <w:rsid w:val="006A5E4D"/>
    <w:rsid w:val="006B21E7"/>
    <w:rsid w:val="006D098B"/>
    <w:rsid w:val="006D3DB9"/>
    <w:rsid w:val="006F01D1"/>
    <w:rsid w:val="006F3D3E"/>
    <w:rsid w:val="00700B84"/>
    <w:rsid w:val="00703A7D"/>
    <w:rsid w:val="007119EE"/>
    <w:rsid w:val="00732744"/>
    <w:rsid w:val="00736DF2"/>
    <w:rsid w:val="007400D8"/>
    <w:rsid w:val="007407E7"/>
    <w:rsid w:val="007462B9"/>
    <w:rsid w:val="00756B15"/>
    <w:rsid w:val="00766A44"/>
    <w:rsid w:val="00767BB2"/>
    <w:rsid w:val="0077453D"/>
    <w:rsid w:val="00777913"/>
    <w:rsid w:val="0079235B"/>
    <w:rsid w:val="00795808"/>
    <w:rsid w:val="007B00FB"/>
    <w:rsid w:val="007C7173"/>
    <w:rsid w:val="007D19ED"/>
    <w:rsid w:val="007E5141"/>
    <w:rsid w:val="007F2582"/>
    <w:rsid w:val="007F651E"/>
    <w:rsid w:val="00810784"/>
    <w:rsid w:val="00812112"/>
    <w:rsid w:val="008207A6"/>
    <w:rsid w:val="00821EE8"/>
    <w:rsid w:val="00833ADC"/>
    <w:rsid w:val="00846353"/>
    <w:rsid w:val="008538EB"/>
    <w:rsid w:val="0086536B"/>
    <w:rsid w:val="008877A3"/>
    <w:rsid w:val="008A6D3D"/>
    <w:rsid w:val="008B0E3B"/>
    <w:rsid w:val="008C0ED2"/>
    <w:rsid w:val="008D216E"/>
    <w:rsid w:val="008D61A5"/>
    <w:rsid w:val="008D7F56"/>
    <w:rsid w:val="008E7E3B"/>
    <w:rsid w:val="00922A63"/>
    <w:rsid w:val="00925990"/>
    <w:rsid w:val="00926CEA"/>
    <w:rsid w:val="00927B9E"/>
    <w:rsid w:val="00934FDF"/>
    <w:rsid w:val="00940C0D"/>
    <w:rsid w:val="0094320A"/>
    <w:rsid w:val="00950DC5"/>
    <w:rsid w:val="00954BF2"/>
    <w:rsid w:val="00966C14"/>
    <w:rsid w:val="0097577C"/>
    <w:rsid w:val="00980525"/>
    <w:rsid w:val="009A43DC"/>
    <w:rsid w:val="009B32A9"/>
    <w:rsid w:val="009B5EF1"/>
    <w:rsid w:val="009C7264"/>
    <w:rsid w:val="00A17EB8"/>
    <w:rsid w:val="00A2462A"/>
    <w:rsid w:val="00A30C14"/>
    <w:rsid w:val="00A42929"/>
    <w:rsid w:val="00A5114C"/>
    <w:rsid w:val="00A52EA8"/>
    <w:rsid w:val="00A612D2"/>
    <w:rsid w:val="00A70D7B"/>
    <w:rsid w:val="00A74097"/>
    <w:rsid w:val="00A83F1C"/>
    <w:rsid w:val="00A85BA0"/>
    <w:rsid w:val="00A95755"/>
    <w:rsid w:val="00A957C6"/>
    <w:rsid w:val="00A961C3"/>
    <w:rsid w:val="00AB51D7"/>
    <w:rsid w:val="00AC4741"/>
    <w:rsid w:val="00AD19A2"/>
    <w:rsid w:val="00AD7B9F"/>
    <w:rsid w:val="00B2654F"/>
    <w:rsid w:val="00B268F9"/>
    <w:rsid w:val="00B27CFD"/>
    <w:rsid w:val="00B3083C"/>
    <w:rsid w:val="00B3147A"/>
    <w:rsid w:val="00B478B9"/>
    <w:rsid w:val="00B57818"/>
    <w:rsid w:val="00B6310C"/>
    <w:rsid w:val="00B80346"/>
    <w:rsid w:val="00BA10A8"/>
    <w:rsid w:val="00BA136D"/>
    <w:rsid w:val="00BA2F6F"/>
    <w:rsid w:val="00BA3764"/>
    <w:rsid w:val="00BA45BA"/>
    <w:rsid w:val="00BB7605"/>
    <w:rsid w:val="00BC5BFF"/>
    <w:rsid w:val="00C00193"/>
    <w:rsid w:val="00C05EA8"/>
    <w:rsid w:val="00C23791"/>
    <w:rsid w:val="00C267D3"/>
    <w:rsid w:val="00C307C0"/>
    <w:rsid w:val="00C35B5F"/>
    <w:rsid w:val="00C500A9"/>
    <w:rsid w:val="00C5087F"/>
    <w:rsid w:val="00C734AB"/>
    <w:rsid w:val="00C73F2D"/>
    <w:rsid w:val="00C84AAC"/>
    <w:rsid w:val="00C93EC2"/>
    <w:rsid w:val="00C9417F"/>
    <w:rsid w:val="00C97CD9"/>
    <w:rsid w:val="00CA3281"/>
    <w:rsid w:val="00CA32AE"/>
    <w:rsid w:val="00CA56DC"/>
    <w:rsid w:val="00CA60CE"/>
    <w:rsid w:val="00CA6A84"/>
    <w:rsid w:val="00CC1FE3"/>
    <w:rsid w:val="00CC5D49"/>
    <w:rsid w:val="00CC7E33"/>
    <w:rsid w:val="00CE0AAD"/>
    <w:rsid w:val="00CE1386"/>
    <w:rsid w:val="00CE28E9"/>
    <w:rsid w:val="00CE3588"/>
    <w:rsid w:val="00CE64A3"/>
    <w:rsid w:val="00CF10C1"/>
    <w:rsid w:val="00CF3743"/>
    <w:rsid w:val="00D027C9"/>
    <w:rsid w:val="00D0689A"/>
    <w:rsid w:val="00D11B5E"/>
    <w:rsid w:val="00D13AEE"/>
    <w:rsid w:val="00D1491E"/>
    <w:rsid w:val="00D16453"/>
    <w:rsid w:val="00D175FB"/>
    <w:rsid w:val="00D2682E"/>
    <w:rsid w:val="00D3100A"/>
    <w:rsid w:val="00D33ECF"/>
    <w:rsid w:val="00D51A54"/>
    <w:rsid w:val="00D542F1"/>
    <w:rsid w:val="00D6083A"/>
    <w:rsid w:val="00D614F5"/>
    <w:rsid w:val="00D7592C"/>
    <w:rsid w:val="00D877FD"/>
    <w:rsid w:val="00D90E4E"/>
    <w:rsid w:val="00DA2209"/>
    <w:rsid w:val="00DA2977"/>
    <w:rsid w:val="00DB4369"/>
    <w:rsid w:val="00DD1C54"/>
    <w:rsid w:val="00DD2C6C"/>
    <w:rsid w:val="00DE18CD"/>
    <w:rsid w:val="00E016F6"/>
    <w:rsid w:val="00E20914"/>
    <w:rsid w:val="00E509B8"/>
    <w:rsid w:val="00E6219A"/>
    <w:rsid w:val="00E650AD"/>
    <w:rsid w:val="00E70F0C"/>
    <w:rsid w:val="00E7612C"/>
    <w:rsid w:val="00E912B4"/>
    <w:rsid w:val="00E912EA"/>
    <w:rsid w:val="00E9481C"/>
    <w:rsid w:val="00E94A0B"/>
    <w:rsid w:val="00EA19D4"/>
    <w:rsid w:val="00EB3AB2"/>
    <w:rsid w:val="00EB5D9B"/>
    <w:rsid w:val="00EC5C35"/>
    <w:rsid w:val="00EC5C8C"/>
    <w:rsid w:val="00EC71D2"/>
    <w:rsid w:val="00ED12A3"/>
    <w:rsid w:val="00EE4358"/>
    <w:rsid w:val="00EE5630"/>
    <w:rsid w:val="00EF2195"/>
    <w:rsid w:val="00EF3C5F"/>
    <w:rsid w:val="00EF550D"/>
    <w:rsid w:val="00EF756C"/>
    <w:rsid w:val="00F01414"/>
    <w:rsid w:val="00F022EE"/>
    <w:rsid w:val="00F0597A"/>
    <w:rsid w:val="00F101C2"/>
    <w:rsid w:val="00F1191B"/>
    <w:rsid w:val="00F21948"/>
    <w:rsid w:val="00F22829"/>
    <w:rsid w:val="00F40445"/>
    <w:rsid w:val="00F44DDB"/>
    <w:rsid w:val="00F464A7"/>
    <w:rsid w:val="00F5288C"/>
    <w:rsid w:val="00F54DD3"/>
    <w:rsid w:val="00F564DA"/>
    <w:rsid w:val="00F64830"/>
    <w:rsid w:val="00F679F6"/>
    <w:rsid w:val="00F726F9"/>
    <w:rsid w:val="00F74BC0"/>
    <w:rsid w:val="00F81B11"/>
    <w:rsid w:val="00F91C4B"/>
    <w:rsid w:val="00F927AF"/>
    <w:rsid w:val="00F961ED"/>
    <w:rsid w:val="00FA1EEE"/>
    <w:rsid w:val="00FA1F71"/>
    <w:rsid w:val="00FA35DA"/>
    <w:rsid w:val="00FC1D08"/>
    <w:rsid w:val="00FD120A"/>
    <w:rsid w:val="00FE7060"/>
    <w:rsid w:val="00FF1797"/>
    <w:rsid w:val="00FF1C7C"/>
    <w:rsid w:val="00FF23EE"/>
    <w:rsid w:val="01282E62"/>
    <w:rsid w:val="01320FBC"/>
    <w:rsid w:val="0147153B"/>
    <w:rsid w:val="01483505"/>
    <w:rsid w:val="014852B3"/>
    <w:rsid w:val="014944FD"/>
    <w:rsid w:val="017E1B19"/>
    <w:rsid w:val="01B50E9E"/>
    <w:rsid w:val="01BE4F7A"/>
    <w:rsid w:val="01C506B1"/>
    <w:rsid w:val="01DD0E32"/>
    <w:rsid w:val="01ED3B47"/>
    <w:rsid w:val="02535CBD"/>
    <w:rsid w:val="026B700F"/>
    <w:rsid w:val="02734D70"/>
    <w:rsid w:val="027D3D35"/>
    <w:rsid w:val="02B834BA"/>
    <w:rsid w:val="03052939"/>
    <w:rsid w:val="03062E20"/>
    <w:rsid w:val="0311396F"/>
    <w:rsid w:val="034B4BE6"/>
    <w:rsid w:val="037B5BA2"/>
    <w:rsid w:val="03800D34"/>
    <w:rsid w:val="03904FFA"/>
    <w:rsid w:val="03992B05"/>
    <w:rsid w:val="039C3B2E"/>
    <w:rsid w:val="03B22505"/>
    <w:rsid w:val="03D23972"/>
    <w:rsid w:val="03FE01E1"/>
    <w:rsid w:val="04001E75"/>
    <w:rsid w:val="04067181"/>
    <w:rsid w:val="04350127"/>
    <w:rsid w:val="044D7027"/>
    <w:rsid w:val="046E3E44"/>
    <w:rsid w:val="047F6792"/>
    <w:rsid w:val="04802556"/>
    <w:rsid w:val="04997549"/>
    <w:rsid w:val="04A56DA1"/>
    <w:rsid w:val="04AB1DE0"/>
    <w:rsid w:val="04D344B6"/>
    <w:rsid w:val="04EE7346"/>
    <w:rsid w:val="04FF44A2"/>
    <w:rsid w:val="05045387"/>
    <w:rsid w:val="05104E6D"/>
    <w:rsid w:val="053346E9"/>
    <w:rsid w:val="0573286F"/>
    <w:rsid w:val="05764F65"/>
    <w:rsid w:val="059C50FB"/>
    <w:rsid w:val="05CD4D4D"/>
    <w:rsid w:val="05ED76CD"/>
    <w:rsid w:val="06047263"/>
    <w:rsid w:val="06262FF6"/>
    <w:rsid w:val="062766E1"/>
    <w:rsid w:val="065B755E"/>
    <w:rsid w:val="065F13E0"/>
    <w:rsid w:val="068A111A"/>
    <w:rsid w:val="069D39AB"/>
    <w:rsid w:val="06B306D8"/>
    <w:rsid w:val="06EA5A5A"/>
    <w:rsid w:val="071329B1"/>
    <w:rsid w:val="07267565"/>
    <w:rsid w:val="074A602C"/>
    <w:rsid w:val="075F2ABA"/>
    <w:rsid w:val="07893F2F"/>
    <w:rsid w:val="078C18B4"/>
    <w:rsid w:val="07A060FF"/>
    <w:rsid w:val="07A20F5E"/>
    <w:rsid w:val="07B3302C"/>
    <w:rsid w:val="07B56B19"/>
    <w:rsid w:val="08114650"/>
    <w:rsid w:val="08316AA1"/>
    <w:rsid w:val="08326375"/>
    <w:rsid w:val="0834567D"/>
    <w:rsid w:val="08403730"/>
    <w:rsid w:val="08427C75"/>
    <w:rsid w:val="085E5B1B"/>
    <w:rsid w:val="086C12BB"/>
    <w:rsid w:val="08A47272"/>
    <w:rsid w:val="08B903E4"/>
    <w:rsid w:val="08B975E0"/>
    <w:rsid w:val="08D76796"/>
    <w:rsid w:val="090B72F2"/>
    <w:rsid w:val="094A1A48"/>
    <w:rsid w:val="095F7F4C"/>
    <w:rsid w:val="09756E61"/>
    <w:rsid w:val="09A60123"/>
    <w:rsid w:val="09AE75F4"/>
    <w:rsid w:val="09B95F2A"/>
    <w:rsid w:val="09D670BD"/>
    <w:rsid w:val="09FE29B2"/>
    <w:rsid w:val="0A051F93"/>
    <w:rsid w:val="0A0C7574"/>
    <w:rsid w:val="0A424E4D"/>
    <w:rsid w:val="0A4A5BF8"/>
    <w:rsid w:val="0A8F3F52"/>
    <w:rsid w:val="0A90622B"/>
    <w:rsid w:val="0AB47D8E"/>
    <w:rsid w:val="0AC00A68"/>
    <w:rsid w:val="0AF82AC1"/>
    <w:rsid w:val="0B297F03"/>
    <w:rsid w:val="0B66533A"/>
    <w:rsid w:val="0B84414D"/>
    <w:rsid w:val="0B9C31E4"/>
    <w:rsid w:val="0BB73761"/>
    <w:rsid w:val="0BD46BAD"/>
    <w:rsid w:val="0BE120B2"/>
    <w:rsid w:val="0C474AE5"/>
    <w:rsid w:val="0C6311F3"/>
    <w:rsid w:val="0CAA47CE"/>
    <w:rsid w:val="0CEC43CA"/>
    <w:rsid w:val="0D0B67CA"/>
    <w:rsid w:val="0D4D69D0"/>
    <w:rsid w:val="0D50431A"/>
    <w:rsid w:val="0D505563"/>
    <w:rsid w:val="0D60014B"/>
    <w:rsid w:val="0D6921B0"/>
    <w:rsid w:val="0D913B3D"/>
    <w:rsid w:val="0DA77430"/>
    <w:rsid w:val="0DBC4B0A"/>
    <w:rsid w:val="0DC76E3F"/>
    <w:rsid w:val="0DD74F5A"/>
    <w:rsid w:val="0DE34399"/>
    <w:rsid w:val="0DEB2D61"/>
    <w:rsid w:val="0DF624E0"/>
    <w:rsid w:val="0E050A19"/>
    <w:rsid w:val="0E21417E"/>
    <w:rsid w:val="0E346850"/>
    <w:rsid w:val="0E404088"/>
    <w:rsid w:val="0E526414"/>
    <w:rsid w:val="0E5E45F1"/>
    <w:rsid w:val="0E8C4A31"/>
    <w:rsid w:val="0E974791"/>
    <w:rsid w:val="0EA113FA"/>
    <w:rsid w:val="0ECA11CC"/>
    <w:rsid w:val="0EE028AD"/>
    <w:rsid w:val="0EE7610B"/>
    <w:rsid w:val="0EFF6A6B"/>
    <w:rsid w:val="0F0019B5"/>
    <w:rsid w:val="0F1D1B2D"/>
    <w:rsid w:val="0F390E8E"/>
    <w:rsid w:val="0F490B74"/>
    <w:rsid w:val="0F574044"/>
    <w:rsid w:val="0F827BE2"/>
    <w:rsid w:val="0F8F57EF"/>
    <w:rsid w:val="0F933B9D"/>
    <w:rsid w:val="0FD3043D"/>
    <w:rsid w:val="0FF97625"/>
    <w:rsid w:val="0FFA6300"/>
    <w:rsid w:val="100353B6"/>
    <w:rsid w:val="10044E18"/>
    <w:rsid w:val="1018304A"/>
    <w:rsid w:val="103F408D"/>
    <w:rsid w:val="10527F30"/>
    <w:rsid w:val="10722611"/>
    <w:rsid w:val="10765998"/>
    <w:rsid w:val="10A85300"/>
    <w:rsid w:val="10C761F4"/>
    <w:rsid w:val="10F87250"/>
    <w:rsid w:val="110475FD"/>
    <w:rsid w:val="110F1949"/>
    <w:rsid w:val="11200448"/>
    <w:rsid w:val="112E0021"/>
    <w:rsid w:val="11513D10"/>
    <w:rsid w:val="1169216B"/>
    <w:rsid w:val="11845080"/>
    <w:rsid w:val="119066D9"/>
    <w:rsid w:val="11A335B5"/>
    <w:rsid w:val="11AE35E8"/>
    <w:rsid w:val="11DD1222"/>
    <w:rsid w:val="11FC4CE3"/>
    <w:rsid w:val="1219428E"/>
    <w:rsid w:val="122C2F50"/>
    <w:rsid w:val="124F64A1"/>
    <w:rsid w:val="129C720C"/>
    <w:rsid w:val="12C42FA9"/>
    <w:rsid w:val="1303465D"/>
    <w:rsid w:val="13131015"/>
    <w:rsid w:val="13173005"/>
    <w:rsid w:val="13267A75"/>
    <w:rsid w:val="13490C7D"/>
    <w:rsid w:val="135C3D02"/>
    <w:rsid w:val="137115CA"/>
    <w:rsid w:val="13C5790E"/>
    <w:rsid w:val="144B173C"/>
    <w:rsid w:val="14636234"/>
    <w:rsid w:val="147E599E"/>
    <w:rsid w:val="149F2FE4"/>
    <w:rsid w:val="14CF422A"/>
    <w:rsid w:val="14D507B4"/>
    <w:rsid w:val="14D94748"/>
    <w:rsid w:val="14E27C21"/>
    <w:rsid w:val="14FB3421"/>
    <w:rsid w:val="15121BFF"/>
    <w:rsid w:val="151770AE"/>
    <w:rsid w:val="152B522A"/>
    <w:rsid w:val="153136E9"/>
    <w:rsid w:val="153B2049"/>
    <w:rsid w:val="15405AFA"/>
    <w:rsid w:val="15602773"/>
    <w:rsid w:val="15614DA8"/>
    <w:rsid w:val="156C2EC6"/>
    <w:rsid w:val="15914B32"/>
    <w:rsid w:val="159F5E97"/>
    <w:rsid w:val="15AD79BC"/>
    <w:rsid w:val="15B565F2"/>
    <w:rsid w:val="15D32F45"/>
    <w:rsid w:val="16066864"/>
    <w:rsid w:val="163D0A87"/>
    <w:rsid w:val="166E40B0"/>
    <w:rsid w:val="16907088"/>
    <w:rsid w:val="16991EF7"/>
    <w:rsid w:val="16AD096A"/>
    <w:rsid w:val="16BC7A7B"/>
    <w:rsid w:val="16E766AD"/>
    <w:rsid w:val="170F0CFF"/>
    <w:rsid w:val="172A4899"/>
    <w:rsid w:val="173850A7"/>
    <w:rsid w:val="173B6FF4"/>
    <w:rsid w:val="174C0AC9"/>
    <w:rsid w:val="175D6D93"/>
    <w:rsid w:val="177B4CDC"/>
    <w:rsid w:val="17852965"/>
    <w:rsid w:val="17BA7FA6"/>
    <w:rsid w:val="184A679B"/>
    <w:rsid w:val="18AB1F57"/>
    <w:rsid w:val="18B1448A"/>
    <w:rsid w:val="18C878F2"/>
    <w:rsid w:val="18CE5F64"/>
    <w:rsid w:val="18D31697"/>
    <w:rsid w:val="18FB18A3"/>
    <w:rsid w:val="19102702"/>
    <w:rsid w:val="192B2CC7"/>
    <w:rsid w:val="1944796D"/>
    <w:rsid w:val="1945415A"/>
    <w:rsid w:val="19600F94"/>
    <w:rsid w:val="19636CD6"/>
    <w:rsid w:val="19662322"/>
    <w:rsid w:val="197D3E49"/>
    <w:rsid w:val="198B1495"/>
    <w:rsid w:val="19D84FCE"/>
    <w:rsid w:val="19DD25E4"/>
    <w:rsid w:val="19E35721"/>
    <w:rsid w:val="19F2287B"/>
    <w:rsid w:val="1A0725B2"/>
    <w:rsid w:val="1A4B1C44"/>
    <w:rsid w:val="1A630ED2"/>
    <w:rsid w:val="1A6C248D"/>
    <w:rsid w:val="1A840054"/>
    <w:rsid w:val="1AD23FC4"/>
    <w:rsid w:val="1AE747FC"/>
    <w:rsid w:val="1AEF51E0"/>
    <w:rsid w:val="1AF45622"/>
    <w:rsid w:val="1B001A74"/>
    <w:rsid w:val="1B087292"/>
    <w:rsid w:val="1B23671D"/>
    <w:rsid w:val="1B3B6807"/>
    <w:rsid w:val="1B5468D6"/>
    <w:rsid w:val="1B5A7D5C"/>
    <w:rsid w:val="1B7B26E1"/>
    <w:rsid w:val="1B8A33D7"/>
    <w:rsid w:val="1BBE2ACB"/>
    <w:rsid w:val="1BCD70D3"/>
    <w:rsid w:val="1BEF2AA3"/>
    <w:rsid w:val="1BF956CF"/>
    <w:rsid w:val="1C145920"/>
    <w:rsid w:val="1C1A0C17"/>
    <w:rsid w:val="1C32741A"/>
    <w:rsid w:val="1C405AE5"/>
    <w:rsid w:val="1C577EAD"/>
    <w:rsid w:val="1CBE60B1"/>
    <w:rsid w:val="1CF87A2F"/>
    <w:rsid w:val="1D0C75F3"/>
    <w:rsid w:val="1D413C00"/>
    <w:rsid w:val="1D4E37F9"/>
    <w:rsid w:val="1D526E45"/>
    <w:rsid w:val="1D737D13"/>
    <w:rsid w:val="1D9456B0"/>
    <w:rsid w:val="1D960483"/>
    <w:rsid w:val="1DA83589"/>
    <w:rsid w:val="1DC13400"/>
    <w:rsid w:val="1DC817B3"/>
    <w:rsid w:val="1DD7559C"/>
    <w:rsid w:val="1DE5157B"/>
    <w:rsid w:val="1DE859FC"/>
    <w:rsid w:val="1DF15284"/>
    <w:rsid w:val="1E0102F8"/>
    <w:rsid w:val="1E01740B"/>
    <w:rsid w:val="1E071163"/>
    <w:rsid w:val="1E0A2DCB"/>
    <w:rsid w:val="1E0E3958"/>
    <w:rsid w:val="1E326C77"/>
    <w:rsid w:val="1E3B3C2E"/>
    <w:rsid w:val="1E401394"/>
    <w:rsid w:val="1E5F77E6"/>
    <w:rsid w:val="1E6746D1"/>
    <w:rsid w:val="1E8B72FC"/>
    <w:rsid w:val="1ECB4471"/>
    <w:rsid w:val="1ED653AA"/>
    <w:rsid w:val="1EEB7551"/>
    <w:rsid w:val="1EF74148"/>
    <w:rsid w:val="1F040613"/>
    <w:rsid w:val="1F0C54A8"/>
    <w:rsid w:val="1F171CFB"/>
    <w:rsid w:val="1F265EB6"/>
    <w:rsid w:val="1F3C13B6"/>
    <w:rsid w:val="1F4B49D6"/>
    <w:rsid w:val="1F51617C"/>
    <w:rsid w:val="1F9000F9"/>
    <w:rsid w:val="1FBA4547"/>
    <w:rsid w:val="1FCB070D"/>
    <w:rsid w:val="1FD06805"/>
    <w:rsid w:val="1FF85069"/>
    <w:rsid w:val="200E7FC4"/>
    <w:rsid w:val="200F101E"/>
    <w:rsid w:val="20123E9E"/>
    <w:rsid w:val="2056030C"/>
    <w:rsid w:val="20943C19"/>
    <w:rsid w:val="20D81D57"/>
    <w:rsid w:val="20E0269A"/>
    <w:rsid w:val="20E916A5"/>
    <w:rsid w:val="20F41885"/>
    <w:rsid w:val="215A451A"/>
    <w:rsid w:val="2163607F"/>
    <w:rsid w:val="21813EEE"/>
    <w:rsid w:val="21993B18"/>
    <w:rsid w:val="21B800C9"/>
    <w:rsid w:val="21F7620D"/>
    <w:rsid w:val="22230DB0"/>
    <w:rsid w:val="2237485C"/>
    <w:rsid w:val="22464B8D"/>
    <w:rsid w:val="227609CD"/>
    <w:rsid w:val="22941CAE"/>
    <w:rsid w:val="229A201B"/>
    <w:rsid w:val="22A3358C"/>
    <w:rsid w:val="22AF6AE8"/>
    <w:rsid w:val="22B26978"/>
    <w:rsid w:val="22B67E76"/>
    <w:rsid w:val="22CA0BFA"/>
    <w:rsid w:val="231625F1"/>
    <w:rsid w:val="23335C05"/>
    <w:rsid w:val="233A2855"/>
    <w:rsid w:val="23452FA8"/>
    <w:rsid w:val="23482DFD"/>
    <w:rsid w:val="23682531"/>
    <w:rsid w:val="236E24FF"/>
    <w:rsid w:val="23771CF3"/>
    <w:rsid w:val="239974D6"/>
    <w:rsid w:val="23E266D0"/>
    <w:rsid w:val="23E4618A"/>
    <w:rsid w:val="23F2091A"/>
    <w:rsid w:val="2408383A"/>
    <w:rsid w:val="244E3D8C"/>
    <w:rsid w:val="247A7236"/>
    <w:rsid w:val="24880227"/>
    <w:rsid w:val="249B20D5"/>
    <w:rsid w:val="24A73F1B"/>
    <w:rsid w:val="24B335CE"/>
    <w:rsid w:val="24C3687B"/>
    <w:rsid w:val="24ED56A6"/>
    <w:rsid w:val="24F009A8"/>
    <w:rsid w:val="252A1382"/>
    <w:rsid w:val="2542194B"/>
    <w:rsid w:val="255676EF"/>
    <w:rsid w:val="2562209C"/>
    <w:rsid w:val="25965543"/>
    <w:rsid w:val="259E42F0"/>
    <w:rsid w:val="25A56F2A"/>
    <w:rsid w:val="25B47AA3"/>
    <w:rsid w:val="25EF0E4B"/>
    <w:rsid w:val="26094D5C"/>
    <w:rsid w:val="26326C48"/>
    <w:rsid w:val="26327B15"/>
    <w:rsid w:val="26675422"/>
    <w:rsid w:val="26690388"/>
    <w:rsid w:val="266B541C"/>
    <w:rsid w:val="26747E2C"/>
    <w:rsid w:val="26784054"/>
    <w:rsid w:val="269C26E3"/>
    <w:rsid w:val="26B97F35"/>
    <w:rsid w:val="26DD1E76"/>
    <w:rsid w:val="26DE314E"/>
    <w:rsid w:val="26F97002"/>
    <w:rsid w:val="26FC2A88"/>
    <w:rsid w:val="270D6E87"/>
    <w:rsid w:val="272E2D63"/>
    <w:rsid w:val="273D6AD1"/>
    <w:rsid w:val="27410CB9"/>
    <w:rsid w:val="27473873"/>
    <w:rsid w:val="275E3250"/>
    <w:rsid w:val="276D441A"/>
    <w:rsid w:val="27704503"/>
    <w:rsid w:val="27A24E6D"/>
    <w:rsid w:val="27C93585"/>
    <w:rsid w:val="27D63CEB"/>
    <w:rsid w:val="27DA63B5"/>
    <w:rsid w:val="27DC212D"/>
    <w:rsid w:val="27E2526A"/>
    <w:rsid w:val="281F2D40"/>
    <w:rsid w:val="284E2B9A"/>
    <w:rsid w:val="2861396F"/>
    <w:rsid w:val="287D1435"/>
    <w:rsid w:val="288E6365"/>
    <w:rsid w:val="28AF6A0B"/>
    <w:rsid w:val="28B44010"/>
    <w:rsid w:val="28DE1233"/>
    <w:rsid w:val="28E73839"/>
    <w:rsid w:val="28FC1C82"/>
    <w:rsid w:val="29044E0B"/>
    <w:rsid w:val="290D4568"/>
    <w:rsid w:val="29384EA8"/>
    <w:rsid w:val="295039A3"/>
    <w:rsid w:val="29654B46"/>
    <w:rsid w:val="296F3EFA"/>
    <w:rsid w:val="298A5BB9"/>
    <w:rsid w:val="29917294"/>
    <w:rsid w:val="29CE019B"/>
    <w:rsid w:val="29E26463"/>
    <w:rsid w:val="29E85F18"/>
    <w:rsid w:val="29EC6874"/>
    <w:rsid w:val="29F00BBE"/>
    <w:rsid w:val="29F51284"/>
    <w:rsid w:val="2A07065D"/>
    <w:rsid w:val="2A0A08C3"/>
    <w:rsid w:val="2A27165A"/>
    <w:rsid w:val="2A534564"/>
    <w:rsid w:val="2A573A70"/>
    <w:rsid w:val="2A750617"/>
    <w:rsid w:val="2A830A4B"/>
    <w:rsid w:val="2A862824"/>
    <w:rsid w:val="2A9860B3"/>
    <w:rsid w:val="2AA169FC"/>
    <w:rsid w:val="2ABB5D9C"/>
    <w:rsid w:val="2ACB7887"/>
    <w:rsid w:val="2B404B09"/>
    <w:rsid w:val="2B6C37C8"/>
    <w:rsid w:val="2B930796"/>
    <w:rsid w:val="2BA50A88"/>
    <w:rsid w:val="2BBE5E32"/>
    <w:rsid w:val="2BFA65A3"/>
    <w:rsid w:val="2C0920AB"/>
    <w:rsid w:val="2C101F53"/>
    <w:rsid w:val="2C864D5D"/>
    <w:rsid w:val="2C8F0922"/>
    <w:rsid w:val="2C994A91"/>
    <w:rsid w:val="2C9F2F48"/>
    <w:rsid w:val="2CBD48CE"/>
    <w:rsid w:val="2CE211B2"/>
    <w:rsid w:val="2D087520"/>
    <w:rsid w:val="2D1E497A"/>
    <w:rsid w:val="2D345082"/>
    <w:rsid w:val="2D4227EC"/>
    <w:rsid w:val="2D657944"/>
    <w:rsid w:val="2D855015"/>
    <w:rsid w:val="2D862806"/>
    <w:rsid w:val="2D9E64E4"/>
    <w:rsid w:val="2DB21269"/>
    <w:rsid w:val="2DB34D03"/>
    <w:rsid w:val="2DEB0970"/>
    <w:rsid w:val="2E006793"/>
    <w:rsid w:val="2E015B36"/>
    <w:rsid w:val="2E275F81"/>
    <w:rsid w:val="2E28730F"/>
    <w:rsid w:val="2E2F7FD3"/>
    <w:rsid w:val="2E3B04F7"/>
    <w:rsid w:val="2E4E51C2"/>
    <w:rsid w:val="2E520EAC"/>
    <w:rsid w:val="2E77681E"/>
    <w:rsid w:val="2E8121D3"/>
    <w:rsid w:val="2F171E02"/>
    <w:rsid w:val="2F2F1519"/>
    <w:rsid w:val="2F4B2B19"/>
    <w:rsid w:val="2F603644"/>
    <w:rsid w:val="2F6246CC"/>
    <w:rsid w:val="2F880DEC"/>
    <w:rsid w:val="2F912348"/>
    <w:rsid w:val="2F9F5447"/>
    <w:rsid w:val="2FA23C5C"/>
    <w:rsid w:val="2FBB6ACC"/>
    <w:rsid w:val="2FC53683"/>
    <w:rsid w:val="2FD00460"/>
    <w:rsid w:val="2FD8767E"/>
    <w:rsid w:val="2FE97A5F"/>
    <w:rsid w:val="2FFE4B1D"/>
    <w:rsid w:val="300B44EE"/>
    <w:rsid w:val="301D3FD8"/>
    <w:rsid w:val="30415FA8"/>
    <w:rsid w:val="304E6BFA"/>
    <w:rsid w:val="305A47DE"/>
    <w:rsid w:val="30626A70"/>
    <w:rsid w:val="30671D75"/>
    <w:rsid w:val="30734F38"/>
    <w:rsid w:val="30763149"/>
    <w:rsid w:val="307C4ECB"/>
    <w:rsid w:val="309E348C"/>
    <w:rsid w:val="30B67293"/>
    <w:rsid w:val="30B8643A"/>
    <w:rsid w:val="30C145B6"/>
    <w:rsid w:val="30CB35CF"/>
    <w:rsid w:val="30D46D44"/>
    <w:rsid w:val="30E31097"/>
    <w:rsid w:val="30EB7C3C"/>
    <w:rsid w:val="30ED32E0"/>
    <w:rsid w:val="31394322"/>
    <w:rsid w:val="313C2240"/>
    <w:rsid w:val="313E1763"/>
    <w:rsid w:val="31477C99"/>
    <w:rsid w:val="3184082E"/>
    <w:rsid w:val="31992E3D"/>
    <w:rsid w:val="31A92FFC"/>
    <w:rsid w:val="31B61841"/>
    <w:rsid w:val="31CF4AB1"/>
    <w:rsid w:val="31D2634F"/>
    <w:rsid w:val="31DB5204"/>
    <w:rsid w:val="31EA3699"/>
    <w:rsid w:val="31F75DB5"/>
    <w:rsid w:val="31FF4854"/>
    <w:rsid w:val="320C7F2D"/>
    <w:rsid w:val="32171FB4"/>
    <w:rsid w:val="32214672"/>
    <w:rsid w:val="3244724D"/>
    <w:rsid w:val="325377A0"/>
    <w:rsid w:val="32537D9E"/>
    <w:rsid w:val="32561E63"/>
    <w:rsid w:val="32583B43"/>
    <w:rsid w:val="32617B06"/>
    <w:rsid w:val="328304A8"/>
    <w:rsid w:val="32B44920"/>
    <w:rsid w:val="32BC5F4D"/>
    <w:rsid w:val="32BD0DBE"/>
    <w:rsid w:val="32EB3535"/>
    <w:rsid w:val="33134E71"/>
    <w:rsid w:val="33154A22"/>
    <w:rsid w:val="333B72CB"/>
    <w:rsid w:val="337A4526"/>
    <w:rsid w:val="33972F55"/>
    <w:rsid w:val="33C64D45"/>
    <w:rsid w:val="33F967B2"/>
    <w:rsid w:val="33FE364D"/>
    <w:rsid w:val="3420079D"/>
    <w:rsid w:val="3429115A"/>
    <w:rsid w:val="34545741"/>
    <w:rsid w:val="34692F9B"/>
    <w:rsid w:val="34E24AFB"/>
    <w:rsid w:val="34F2580B"/>
    <w:rsid w:val="351B0419"/>
    <w:rsid w:val="351F7AFD"/>
    <w:rsid w:val="352B64A2"/>
    <w:rsid w:val="353059E1"/>
    <w:rsid w:val="35346A34"/>
    <w:rsid w:val="354A5F40"/>
    <w:rsid w:val="357B0EFD"/>
    <w:rsid w:val="35803C3D"/>
    <w:rsid w:val="35F42A51"/>
    <w:rsid w:val="35FFEC5E"/>
    <w:rsid w:val="36024564"/>
    <w:rsid w:val="360D204B"/>
    <w:rsid w:val="3619232D"/>
    <w:rsid w:val="361F260A"/>
    <w:rsid w:val="36276335"/>
    <w:rsid w:val="363336F8"/>
    <w:rsid w:val="363B5B27"/>
    <w:rsid w:val="36981B5D"/>
    <w:rsid w:val="36A73428"/>
    <w:rsid w:val="36A9634B"/>
    <w:rsid w:val="36D079C8"/>
    <w:rsid w:val="36EB7CE0"/>
    <w:rsid w:val="36FD3E6E"/>
    <w:rsid w:val="371B60A2"/>
    <w:rsid w:val="37354DE5"/>
    <w:rsid w:val="3736523D"/>
    <w:rsid w:val="377D1279"/>
    <w:rsid w:val="378B76CC"/>
    <w:rsid w:val="37D716E7"/>
    <w:rsid w:val="37E71E56"/>
    <w:rsid w:val="38086502"/>
    <w:rsid w:val="38631B53"/>
    <w:rsid w:val="386D5472"/>
    <w:rsid w:val="38C904AC"/>
    <w:rsid w:val="390327BB"/>
    <w:rsid w:val="39172B76"/>
    <w:rsid w:val="392D223D"/>
    <w:rsid w:val="394E33E8"/>
    <w:rsid w:val="396C6CF4"/>
    <w:rsid w:val="39874640"/>
    <w:rsid w:val="398E6F62"/>
    <w:rsid w:val="39B36A66"/>
    <w:rsid w:val="3A1C460B"/>
    <w:rsid w:val="3A290002"/>
    <w:rsid w:val="3A2E128F"/>
    <w:rsid w:val="3A5B63A2"/>
    <w:rsid w:val="3A687850"/>
    <w:rsid w:val="3A880372"/>
    <w:rsid w:val="3A8F3EBA"/>
    <w:rsid w:val="3AB10259"/>
    <w:rsid w:val="3AB70932"/>
    <w:rsid w:val="3ABA6222"/>
    <w:rsid w:val="3AD674BD"/>
    <w:rsid w:val="3B0C28D2"/>
    <w:rsid w:val="3B1B510F"/>
    <w:rsid w:val="3B1F0857"/>
    <w:rsid w:val="3B241CDC"/>
    <w:rsid w:val="3B301F44"/>
    <w:rsid w:val="3B3716DA"/>
    <w:rsid w:val="3B9373E6"/>
    <w:rsid w:val="3BAE4829"/>
    <w:rsid w:val="3BDF73C5"/>
    <w:rsid w:val="3BFA6208"/>
    <w:rsid w:val="3C05453A"/>
    <w:rsid w:val="3C34130B"/>
    <w:rsid w:val="3C483CE4"/>
    <w:rsid w:val="3C4C39CC"/>
    <w:rsid w:val="3C615988"/>
    <w:rsid w:val="3C8856A4"/>
    <w:rsid w:val="3C8A7F52"/>
    <w:rsid w:val="3C945856"/>
    <w:rsid w:val="3CAA232D"/>
    <w:rsid w:val="3D17730C"/>
    <w:rsid w:val="3D2748D8"/>
    <w:rsid w:val="3D361E88"/>
    <w:rsid w:val="3D4C7F20"/>
    <w:rsid w:val="3D743CDB"/>
    <w:rsid w:val="3D851DF4"/>
    <w:rsid w:val="3D902D22"/>
    <w:rsid w:val="3D9B1CEB"/>
    <w:rsid w:val="3DD405AF"/>
    <w:rsid w:val="3DF00289"/>
    <w:rsid w:val="3DF4021A"/>
    <w:rsid w:val="3E047963"/>
    <w:rsid w:val="3E2C6DE7"/>
    <w:rsid w:val="3E4D1237"/>
    <w:rsid w:val="3E7132AB"/>
    <w:rsid w:val="3E860BED"/>
    <w:rsid w:val="3E8E5BBA"/>
    <w:rsid w:val="3E9E25CB"/>
    <w:rsid w:val="3ECA2888"/>
    <w:rsid w:val="3ED96815"/>
    <w:rsid w:val="3EDC10FF"/>
    <w:rsid w:val="3EF01892"/>
    <w:rsid w:val="3EFA42ED"/>
    <w:rsid w:val="3F0A5E23"/>
    <w:rsid w:val="3F0B097A"/>
    <w:rsid w:val="3F15517B"/>
    <w:rsid w:val="3F3F2FD1"/>
    <w:rsid w:val="3F520FBF"/>
    <w:rsid w:val="3F5220BF"/>
    <w:rsid w:val="3F9803DD"/>
    <w:rsid w:val="3FCB0616"/>
    <w:rsid w:val="3FE57CA4"/>
    <w:rsid w:val="3FF516F1"/>
    <w:rsid w:val="40057922"/>
    <w:rsid w:val="402E1B38"/>
    <w:rsid w:val="402F1C9B"/>
    <w:rsid w:val="40384169"/>
    <w:rsid w:val="405A4873"/>
    <w:rsid w:val="406022E2"/>
    <w:rsid w:val="406D3E12"/>
    <w:rsid w:val="4076484A"/>
    <w:rsid w:val="407B3EBF"/>
    <w:rsid w:val="408074FE"/>
    <w:rsid w:val="408B0022"/>
    <w:rsid w:val="40905D53"/>
    <w:rsid w:val="40C6655A"/>
    <w:rsid w:val="40D64F73"/>
    <w:rsid w:val="40DF693D"/>
    <w:rsid w:val="40F16A8E"/>
    <w:rsid w:val="41055B30"/>
    <w:rsid w:val="411C5418"/>
    <w:rsid w:val="412545BE"/>
    <w:rsid w:val="4163295A"/>
    <w:rsid w:val="41737B2A"/>
    <w:rsid w:val="41835C61"/>
    <w:rsid w:val="4184340D"/>
    <w:rsid w:val="41C77552"/>
    <w:rsid w:val="41D9250C"/>
    <w:rsid w:val="41DD75D9"/>
    <w:rsid w:val="41E21275"/>
    <w:rsid w:val="4243519E"/>
    <w:rsid w:val="42435B2C"/>
    <w:rsid w:val="427419EA"/>
    <w:rsid w:val="42894808"/>
    <w:rsid w:val="42B775C7"/>
    <w:rsid w:val="42B85782"/>
    <w:rsid w:val="42F6152E"/>
    <w:rsid w:val="42FF6CFF"/>
    <w:rsid w:val="43075E6E"/>
    <w:rsid w:val="430B6479"/>
    <w:rsid w:val="43574906"/>
    <w:rsid w:val="436B1A1A"/>
    <w:rsid w:val="43771108"/>
    <w:rsid w:val="438C4E1A"/>
    <w:rsid w:val="43A3595C"/>
    <w:rsid w:val="44174028"/>
    <w:rsid w:val="441746B8"/>
    <w:rsid w:val="441A605F"/>
    <w:rsid w:val="446523D2"/>
    <w:rsid w:val="44765180"/>
    <w:rsid w:val="447A7A51"/>
    <w:rsid w:val="449000D0"/>
    <w:rsid w:val="44BB500C"/>
    <w:rsid w:val="44DA0696"/>
    <w:rsid w:val="44DC50C3"/>
    <w:rsid w:val="44E26451"/>
    <w:rsid w:val="44E45943"/>
    <w:rsid w:val="453C4349"/>
    <w:rsid w:val="45464C32"/>
    <w:rsid w:val="4583380E"/>
    <w:rsid w:val="45993146"/>
    <w:rsid w:val="459E79F0"/>
    <w:rsid w:val="45AF27D7"/>
    <w:rsid w:val="45C51FFB"/>
    <w:rsid w:val="45EB3538"/>
    <w:rsid w:val="46255076"/>
    <w:rsid w:val="463B13F8"/>
    <w:rsid w:val="463E0DC4"/>
    <w:rsid w:val="46440499"/>
    <w:rsid w:val="466F03AF"/>
    <w:rsid w:val="46755232"/>
    <w:rsid w:val="46771AC0"/>
    <w:rsid w:val="471D19C3"/>
    <w:rsid w:val="4725554F"/>
    <w:rsid w:val="47347438"/>
    <w:rsid w:val="475F0E00"/>
    <w:rsid w:val="477E7396"/>
    <w:rsid w:val="47867C8A"/>
    <w:rsid w:val="479B001B"/>
    <w:rsid w:val="47A55E85"/>
    <w:rsid w:val="47AC531D"/>
    <w:rsid w:val="47D21CE6"/>
    <w:rsid w:val="47F70466"/>
    <w:rsid w:val="4804219C"/>
    <w:rsid w:val="4818379B"/>
    <w:rsid w:val="4820145E"/>
    <w:rsid w:val="48313978"/>
    <w:rsid w:val="4832232D"/>
    <w:rsid w:val="48547666"/>
    <w:rsid w:val="486274F2"/>
    <w:rsid w:val="48876507"/>
    <w:rsid w:val="48A14890"/>
    <w:rsid w:val="48BD0CBA"/>
    <w:rsid w:val="48C37CC6"/>
    <w:rsid w:val="48C447EC"/>
    <w:rsid w:val="48E376BD"/>
    <w:rsid w:val="49044C5A"/>
    <w:rsid w:val="493750FB"/>
    <w:rsid w:val="49B40A05"/>
    <w:rsid w:val="4A2074CD"/>
    <w:rsid w:val="4A4C0CEF"/>
    <w:rsid w:val="4A5751EC"/>
    <w:rsid w:val="4A67403B"/>
    <w:rsid w:val="4A734E79"/>
    <w:rsid w:val="4A8F4985"/>
    <w:rsid w:val="4A981A8C"/>
    <w:rsid w:val="4A9C275A"/>
    <w:rsid w:val="4AB85DCA"/>
    <w:rsid w:val="4AD27698"/>
    <w:rsid w:val="4ADE7B5A"/>
    <w:rsid w:val="4AF3760A"/>
    <w:rsid w:val="4AF45F45"/>
    <w:rsid w:val="4B0A12D5"/>
    <w:rsid w:val="4B1B114F"/>
    <w:rsid w:val="4B250368"/>
    <w:rsid w:val="4B256252"/>
    <w:rsid w:val="4B4022CA"/>
    <w:rsid w:val="4B414BEA"/>
    <w:rsid w:val="4B575B46"/>
    <w:rsid w:val="4B72052F"/>
    <w:rsid w:val="4B7F6C9B"/>
    <w:rsid w:val="4B857DCA"/>
    <w:rsid w:val="4B897627"/>
    <w:rsid w:val="4B8E10E1"/>
    <w:rsid w:val="4BAE3FDE"/>
    <w:rsid w:val="4BB01238"/>
    <w:rsid w:val="4BCF404D"/>
    <w:rsid w:val="4BD016F9"/>
    <w:rsid w:val="4BEC2AE1"/>
    <w:rsid w:val="4C2F1AF1"/>
    <w:rsid w:val="4C3F1A69"/>
    <w:rsid w:val="4C48794D"/>
    <w:rsid w:val="4C4C7D4D"/>
    <w:rsid w:val="4C503838"/>
    <w:rsid w:val="4C583BC9"/>
    <w:rsid w:val="4C692E82"/>
    <w:rsid w:val="4C8E6053"/>
    <w:rsid w:val="4C9B795E"/>
    <w:rsid w:val="4CA216B0"/>
    <w:rsid w:val="4CA7336B"/>
    <w:rsid w:val="4CE809B4"/>
    <w:rsid w:val="4CEF5BAF"/>
    <w:rsid w:val="4D001539"/>
    <w:rsid w:val="4D060FF1"/>
    <w:rsid w:val="4D5C3245"/>
    <w:rsid w:val="4D602609"/>
    <w:rsid w:val="4D714797"/>
    <w:rsid w:val="4D901140"/>
    <w:rsid w:val="4D9F0EEA"/>
    <w:rsid w:val="4DA60964"/>
    <w:rsid w:val="4DDA0487"/>
    <w:rsid w:val="4E1A59EE"/>
    <w:rsid w:val="4E3A46A9"/>
    <w:rsid w:val="4E3C703C"/>
    <w:rsid w:val="4E8A2033"/>
    <w:rsid w:val="4E92026E"/>
    <w:rsid w:val="4EB726FD"/>
    <w:rsid w:val="4EF179BD"/>
    <w:rsid w:val="4F095D32"/>
    <w:rsid w:val="4F1A4882"/>
    <w:rsid w:val="4F242152"/>
    <w:rsid w:val="4F276FE1"/>
    <w:rsid w:val="4F2F71CE"/>
    <w:rsid w:val="4F3B1580"/>
    <w:rsid w:val="4F3C4DEC"/>
    <w:rsid w:val="4F585C8E"/>
    <w:rsid w:val="4F5F0DCA"/>
    <w:rsid w:val="4F7C5051"/>
    <w:rsid w:val="4FBC446F"/>
    <w:rsid w:val="4FDB2778"/>
    <w:rsid w:val="501545A1"/>
    <w:rsid w:val="50480D57"/>
    <w:rsid w:val="504900D3"/>
    <w:rsid w:val="50653B4A"/>
    <w:rsid w:val="50713644"/>
    <w:rsid w:val="50903205"/>
    <w:rsid w:val="50A3118B"/>
    <w:rsid w:val="50AA1BE6"/>
    <w:rsid w:val="50EA2B95"/>
    <w:rsid w:val="5103449F"/>
    <w:rsid w:val="510A745C"/>
    <w:rsid w:val="5131339E"/>
    <w:rsid w:val="516620A8"/>
    <w:rsid w:val="516C611C"/>
    <w:rsid w:val="5175589A"/>
    <w:rsid w:val="51D50DD6"/>
    <w:rsid w:val="51F37EF0"/>
    <w:rsid w:val="522307D5"/>
    <w:rsid w:val="52331CAF"/>
    <w:rsid w:val="52892F5B"/>
    <w:rsid w:val="52A261D8"/>
    <w:rsid w:val="52F61709"/>
    <w:rsid w:val="53321C34"/>
    <w:rsid w:val="53487DC7"/>
    <w:rsid w:val="53CC09F8"/>
    <w:rsid w:val="53D56945"/>
    <w:rsid w:val="54073585"/>
    <w:rsid w:val="543453A5"/>
    <w:rsid w:val="547A2977"/>
    <w:rsid w:val="54843BCA"/>
    <w:rsid w:val="54973DD2"/>
    <w:rsid w:val="54D275F5"/>
    <w:rsid w:val="54DB7C79"/>
    <w:rsid w:val="54E74E26"/>
    <w:rsid w:val="54F46459"/>
    <w:rsid w:val="54F93A6F"/>
    <w:rsid w:val="5511700B"/>
    <w:rsid w:val="55122A01"/>
    <w:rsid w:val="551B5793"/>
    <w:rsid w:val="552A3272"/>
    <w:rsid w:val="55580A4D"/>
    <w:rsid w:val="55627866"/>
    <w:rsid w:val="556F1F83"/>
    <w:rsid w:val="558B7070"/>
    <w:rsid w:val="55B45B96"/>
    <w:rsid w:val="55CC1AA1"/>
    <w:rsid w:val="55CF657E"/>
    <w:rsid w:val="55DA38A0"/>
    <w:rsid w:val="55DC1770"/>
    <w:rsid w:val="55EB22AC"/>
    <w:rsid w:val="55FF4A5A"/>
    <w:rsid w:val="560E787C"/>
    <w:rsid w:val="561133F2"/>
    <w:rsid w:val="561F5757"/>
    <w:rsid w:val="56401CD5"/>
    <w:rsid w:val="56571FFA"/>
    <w:rsid w:val="56660C90"/>
    <w:rsid w:val="568C0E8A"/>
    <w:rsid w:val="56A92CC7"/>
    <w:rsid w:val="56BA722E"/>
    <w:rsid w:val="56D204E6"/>
    <w:rsid w:val="56E9366F"/>
    <w:rsid w:val="56FB3E2F"/>
    <w:rsid w:val="571E77BD"/>
    <w:rsid w:val="57441969"/>
    <w:rsid w:val="57476652"/>
    <w:rsid w:val="57554A63"/>
    <w:rsid w:val="5772766D"/>
    <w:rsid w:val="579D2DD8"/>
    <w:rsid w:val="57C55E8A"/>
    <w:rsid w:val="57EB50BF"/>
    <w:rsid w:val="581D5AED"/>
    <w:rsid w:val="58237289"/>
    <w:rsid w:val="582D3705"/>
    <w:rsid w:val="585F6FDE"/>
    <w:rsid w:val="586D09FC"/>
    <w:rsid w:val="58873140"/>
    <w:rsid w:val="58B8154B"/>
    <w:rsid w:val="58BD10F2"/>
    <w:rsid w:val="58CB127E"/>
    <w:rsid w:val="58CD33C2"/>
    <w:rsid w:val="58CE33B9"/>
    <w:rsid w:val="58FA7DB6"/>
    <w:rsid w:val="58FE725A"/>
    <w:rsid w:val="59254E33"/>
    <w:rsid w:val="592A2449"/>
    <w:rsid w:val="59421533"/>
    <w:rsid w:val="594A0687"/>
    <w:rsid w:val="595A3D47"/>
    <w:rsid w:val="596469D4"/>
    <w:rsid w:val="59BD375F"/>
    <w:rsid w:val="59D078A6"/>
    <w:rsid w:val="59D142A4"/>
    <w:rsid w:val="59E85E60"/>
    <w:rsid w:val="59ED3476"/>
    <w:rsid w:val="5A0F7AF7"/>
    <w:rsid w:val="5A1D0200"/>
    <w:rsid w:val="5A3D43FE"/>
    <w:rsid w:val="5A435D8A"/>
    <w:rsid w:val="5A51252E"/>
    <w:rsid w:val="5A5F13E7"/>
    <w:rsid w:val="5A6E2809"/>
    <w:rsid w:val="5AA173D8"/>
    <w:rsid w:val="5AAF4888"/>
    <w:rsid w:val="5ADA376B"/>
    <w:rsid w:val="5B3C6463"/>
    <w:rsid w:val="5B3E6680"/>
    <w:rsid w:val="5B7F45A2"/>
    <w:rsid w:val="5BB71F8E"/>
    <w:rsid w:val="5BBC1D09"/>
    <w:rsid w:val="5BCB214B"/>
    <w:rsid w:val="5BDB3215"/>
    <w:rsid w:val="5BFE0972"/>
    <w:rsid w:val="5C0276AD"/>
    <w:rsid w:val="5C34380B"/>
    <w:rsid w:val="5C441E45"/>
    <w:rsid w:val="5C6C09AA"/>
    <w:rsid w:val="5CBA4C19"/>
    <w:rsid w:val="5D194289"/>
    <w:rsid w:val="5D325D70"/>
    <w:rsid w:val="5D3C6BEF"/>
    <w:rsid w:val="5D852344"/>
    <w:rsid w:val="5D8C2B4C"/>
    <w:rsid w:val="5D9E22E0"/>
    <w:rsid w:val="5DAF07BD"/>
    <w:rsid w:val="5DBB3FB7"/>
    <w:rsid w:val="5DC32E71"/>
    <w:rsid w:val="5DDB4E6C"/>
    <w:rsid w:val="5DEF1EB3"/>
    <w:rsid w:val="5DF70E54"/>
    <w:rsid w:val="5E281ACD"/>
    <w:rsid w:val="5E31427A"/>
    <w:rsid w:val="5E3C4B4A"/>
    <w:rsid w:val="5E402B64"/>
    <w:rsid w:val="5E5923E8"/>
    <w:rsid w:val="5E94654C"/>
    <w:rsid w:val="5E9F315E"/>
    <w:rsid w:val="5EB01642"/>
    <w:rsid w:val="5EE266ED"/>
    <w:rsid w:val="5EF63090"/>
    <w:rsid w:val="5EFD415C"/>
    <w:rsid w:val="5F001951"/>
    <w:rsid w:val="5F006759"/>
    <w:rsid w:val="5F1F40D2"/>
    <w:rsid w:val="5F207449"/>
    <w:rsid w:val="5F212E85"/>
    <w:rsid w:val="5F225A0F"/>
    <w:rsid w:val="5F7417D6"/>
    <w:rsid w:val="5F801F47"/>
    <w:rsid w:val="5F912AC4"/>
    <w:rsid w:val="5FA35FE5"/>
    <w:rsid w:val="5FB011CE"/>
    <w:rsid w:val="5FCE4F4E"/>
    <w:rsid w:val="5FD14724"/>
    <w:rsid w:val="600C4824"/>
    <w:rsid w:val="60153D3C"/>
    <w:rsid w:val="602120CC"/>
    <w:rsid w:val="602F50D5"/>
    <w:rsid w:val="60675D31"/>
    <w:rsid w:val="60700F30"/>
    <w:rsid w:val="607B7DDA"/>
    <w:rsid w:val="60A170F3"/>
    <w:rsid w:val="60B62E5B"/>
    <w:rsid w:val="60E87B88"/>
    <w:rsid w:val="60F36AC5"/>
    <w:rsid w:val="611D7665"/>
    <w:rsid w:val="612F3E61"/>
    <w:rsid w:val="613A3445"/>
    <w:rsid w:val="615A5895"/>
    <w:rsid w:val="61691F7C"/>
    <w:rsid w:val="616A6C99"/>
    <w:rsid w:val="618136D7"/>
    <w:rsid w:val="61A76748"/>
    <w:rsid w:val="61D91A2E"/>
    <w:rsid w:val="626064EC"/>
    <w:rsid w:val="627209F2"/>
    <w:rsid w:val="628C0609"/>
    <w:rsid w:val="62900431"/>
    <w:rsid w:val="62B2525D"/>
    <w:rsid w:val="62B731FE"/>
    <w:rsid w:val="62C52E85"/>
    <w:rsid w:val="62DC368C"/>
    <w:rsid w:val="62E8177E"/>
    <w:rsid w:val="62F87114"/>
    <w:rsid w:val="63023C80"/>
    <w:rsid w:val="630C0161"/>
    <w:rsid w:val="63442359"/>
    <w:rsid w:val="63645ED8"/>
    <w:rsid w:val="63685D38"/>
    <w:rsid w:val="636D3AA1"/>
    <w:rsid w:val="63A31776"/>
    <w:rsid w:val="63BC63F4"/>
    <w:rsid w:val="63C67212"/>
    <w:rsid w:val="63C74D38"/>
    <w:rsid w:val="640A6AA4"/>
    <w:rsid w:val="642A1415"/>
    <w:rsid w:val="642E1963"/>
    <w:rsid w:val="649B203D"/>
    <w:rsid w:val="64B81251"/>
    <w:rsid w:val="64CC0858"/>
    <w:rsid w:val="64D12312"/>
    <w:rsid w:val="64F22548"/>
    <w:rsid w:val="65033676"/>
    <w:rsid w:val="65442BCD"/>
    <w:rsid w:val="655C29BA"/>
    <w:rsid w:val="65610558"/>
    <w:rsid w:val="65804820"/>
    <w:rsid w:val="659106E2"/>
    <w:rsid w:val="65A2780B"/>
    <w:rsid w:val="65AB236D"/>
    <w:rsid w:val="65B8080F"/>
    <w:rsid w:val="65D03BC6"/>
    <w:rsid w:val="65E46075"/>
    <w:rsid w:val="66032238"/>
    <w:rsid w:val="66042274"/>
    <w:rsid w:val="662276B1"/>
    <w:rsid w:val="66285F62"/>
    <w:rsid w:val="663658B2"/>
    <w:rsid w:val="66483EC5"/>
    <w:rsid w:val="66700206"/>
    <w:rsid w:val="66704DB4"/>
    <w:rsid w:val="66A04F95"/>
    <w:rsid w:val="66B26720"/>
    <w:rsid w:val="66C33EDD"/>
    <w:rsid w:val="66C558A1"/>
    <w:rsid w:val="66DE7A1A"/>
    <w:rsid w:val="67102453"/>
    <w:rsid w:val="67120A9E"/>
    <w:rsid w:val="672F12B6"/>
    <w:rsid w:val="6734799D"/>
    <w:rsid w:val="67500178"/>
    <w:rsid w:val="67583201"/>
    <w:rsid w:val="677D179B"/>
    <w:rsid w:val="67851192"/>
    <w:rsid w:val="679F3CC8"/>
    <w:rsid w:val="67C34382"/>
    <w:rsid w:val="67D201EB"/>
    <w:rsid w:val="67E01163"/>
    <w:rsid w:val="680622D3"/>
    <w:rsid w:val="681168A6"/>
    <w:rsid w:val="68420E31"/>
    <w:rsid w:val="685F3791"/>
    <w:rsid w:val="686C2F70"/>
    <w:rsid w:val="688431F8"/>
    <w:rsid w:val="688573AD"/>
    <w:rsid w:val="688651C2"/>
    <w:rsid w:val="68901B74"/>
    <w:rsid w:val="68936654"/>
    <w:rsid w:val="68A67F29"/>
    <w:rsid w:val="68C15CCA"/>
    <w:rsid w:val="68C55CEA"/>
    <w:rsid w:val="68D118F1"/>
    <w:rsid w:val="68DC7567"/>
    <w:rsid w:val="68EC6B14"/>
    <w:rsid w:val="68F62689"/>
    <w:rsid w:val="68FB5048"/>
    <w:rsid w:val="69001944"/>
    <w:rsid w:val="69026F3E"/>
    <w:rsid w:val="692A0243"/>
    <w:rsid w:val="69350DCE"/>
    <w:rsid w:val="697D619C"/>
    <w:rsid w:val="697E5CFD"/>
    <w:rsid w:val="69A41DA4"/>
    <w:rsid w:val="69EE3D79"/>
    <w:rsid w:val="69F66377"/>
    <w:rsid w:val="69F95045"/>
    <w:rsid w:val="69F96694"/>
    <w:rsid w:val="6A0E091D"/>
    <w:rsid w:val="6A260A0B"/>
    <w:rsid w:val="6A2D7FEB"/>
    <w:rsid w:val="6A484E25"/>
    <w:rsid w:val="6A807108"/>
    <w:rsid w:val="6A901E6F"/>
    <w:rsid w:val="6ABA50AD"/>
    <w:rsid w:val="6ABC175A"/>
    <w:rsid w:val="6AC33DB7"/>
    <w:rsid w:val="6AF428B7"/>
    <w:rsid w:val="6AFD7D57"/>
    <w:rsid w:val="6B006918"/>
    <w:rsid w:val="6B2D401B"/>
    <w:rsid w:val="6B2F44FC"/>
    <w:rsid w:val="6B58725B"/>
    <w:rsid w:val="6B910106"/>
    <w:rsid w:val="6BA94127"/>
    <w:rsid w:val="6BB81B36"/>
    <w:rsid w:val="6BE57EBD"/>
    <w:rsid w:val="6BFE46EA"/>
    <w:rsid w:val="6C146CD5"/>
    <w:rsid w:val="6C407AB9"/>
    <w:rsid w:val="6C67530A"/>
    <w:rsid w:val="6C6C46CF"/>
    <w:rsid w:val="6C7F53F2"/>
    <w:rsid w:val="6C8B20CC"/>
    <w:rsid w:val="6CCD1611"/>
    <w:rsid w:val="6D1927C4"/>
    <w:rsid w:val="6D3E42BD"/>
    <w:rsid w:val="6D4C20CE"/>
    <w:rsid w:val="6D543AE1"/>
    <w:rsid w:val="6D616AB2"/>
    <w:rsid w:val="6D6D0FF6"/>
    <w:rsid w:val="6D702546"/>
    <w:rsid w:val="6DCA68BD"/>
    <w:rsid w:val="6DCC3677"/>
    <w:rsid w:val="6DD54955"/>
    <w:rsid w:val="6DE4548A"/>
    <w:rsid w:val="6E2D5373"/>
    <w:rsid w:val="6E533DD7"/>
    <w:rsid w:val="6E5D69C5"/>
    <w:rsid w:val="6E633A4C"/>
    <w:rsid w:val="6E8F400F"/>
    <w:rsid w:val="6EB71B5D"/>
    <w:rsid w:val="6F314061"/>
    <w:rsid w:val="6F447A17"/>
    <w:rsid w:val="6F773253"/>
    <w:rsid w:val="6F7F6D71"/>
    <w:rsid w:val="6F823A2A"/>
    <w:rsid w:val="6F8678DE"/>
    <w:rsid w:val="703B4AE4"/>
    <w:rsid w:val="704217E5"/>
    <w:rsid w:val="70422316"/>
    <w:rsid w:val="70651B61"/>
    <w:rsid w:val="7076354C"/>
    <w:rsid w:val="707E56F3"/>
    <w:rsid w:val="7084648B"/>
    <w:rsid w:val="70CA444D"/>
    <w:rsid w:val="70D941B7"/>
    <w:rsid w:val="70F6444B"/>
    <w:rsid w:val="71152000"/>
    <w:rsid w:val="7121017E"/>
    <w:rsid w:val="713131B1"/>
    <w:rsid w:val="716F2E91"/>
    <w:rsid w:val="7189187F"/>
    <w:rsid w:val="71924BD7"/>
    <w:rsid w:val="71951D13"/>
    <w:rsid w:val="719A3A8C"/>
    <w:rsid w:val="71AB116B"/>
    <w:rsid w:val="71DD22F7"/>
    <w:rsid w:val="721376E2"/>
    <w:rsid w:val="721756F7"/>
    <w:rsid w:val="721A607D"/>
    <w:rsid w:val="72224ADC"/>
    <w:rsid w:val="72302055"/>
    <w:rsid w:val="7231680E"/>
    <w:rsid w:val="726277A0"/>
    <w:rsid w:val="726C7C5A"/>
    <w:rsid w:val="72731B2F"/>
    <w:rsid w:val="727B38BE"/>
    <w:rsid w:val="72924529"/>
    <w:rsid w:val="72BD5AD1"/>
    <w:rsid w:val="72C87BB3"/>
    <w:rsid w:val="72E04640"/>
    <w:rsid w:val="731955B0"/>
    <w:rsid w:val="735465E8"/>
    <w:rsid w:val="735F6117"/>
    <w:rsid w:val="73823F4D"/>
    <w:rsid w:val="73A40AD9"/>
    <w:rsid w:val="73BC3875"/>
    <w:rsid w:val="73C304B4"/>
    <w:rsid w:val="73C57236"/>
    <w:rsid w:val="73FC40C7"/>
    <w:rsid w:val="745148D6"/>
    <w:rsid w:val="745D4D21"/>
    <w:rsid w:val="74C01B01"/>
    <w:rsid w:val="74DB6895"/>
    <w:rsid w:val="74F51705"/>
    <w:rsid w:val="752F342A"/>
    <w:rsid w:val="75843304"/>
    <w:rsid w:val="759D78E1"/>
    <w:rsid w:val="759E66FC"/>
    <w:rsid w:val="759F4712"/>
    <w:rsid w:val="75C509F0"/>
    <w:rsid w:val="760C31AA"/>
    <w:rsid w:val="7612502D"/>
    <w:rsid w:val="7632763C"/>
    <w:rsid w:val="766034F6"/>
    <w:rsid w:val="766D79C1"/>
    <w:rsid w:val="76AE4DF4"/>
    <w:rsid w:val="76CB6D18"/>
    <w:rsid w:val="76E35DAF"/>
    <w:rsid w:val="76E41A31"/>
    <w:rsid w:val="76ED37EF"/>
    <w:rsid w:val="770F21D1"/>
    <w:rsid w:val="77132317"/>
    <w:rsid w:val="77721C78"/>
    <w:rsid w:val="77895B9F"/>
    <w:rsid w:val="77955421"/>
    <w:rsid w:val="77BF7315"/>
    <w:rsid w:val="781F6A99"/>
    <w:rsid w:val="782E1286"/>
    <w:rsid w:val="782E3442"/>
    <w:rsid w:val="78414C61"/>
    <w:rsid w:val="78511348"/>
    <w:rsid w:val="78532959"/>
    <w:rsid w:val="786C5C4B"/>
    <w:rsid w:val="78871402"/>
    <w:rsid w:val="78A7019A"/>
    <w:rsid w:val="78C55892"/>
    <w:rsid w:val="78CA1834"/>
    <w:rsid w:val="78D56A00"/>
    <w:rsid w:val="78DB50B6"/>
    <w:rsid w:val="78DF6F7C"/>
    <w:rsid w:val="790A6E9A"/>
    <w:rsid w:val="791870B6"/>
    <w:rsid w:val="796D5B63"/>
    <w:rsid w:val="798D055E"/>
    <w:rsid w:val="79A74F98"/>
    <w:rsid w:val="79AE4579"/>
    <w:rsid w:val="79B2097F"/>
    <w:rsid w:val="79BA3B0E"/>
    <w:rsid w:val="79DD1E3D"/>
    <w:rsid w:val="7A0862CA"/>
    <w:rsid w:val="7A287679"/>
    <w:rsid w:val="7A390B78"/>
    <w:rsid w:val="7A5E7D4D"/>
    <w:rsid w:val="7A807F1F"/>
    <w:rsid w:val="7A88301C"/>
    <w:rsid w:val="7ABB0CFB"/>
    <w:rsid w:val="7ABB6962"/>
    <w:rsid w:val="7AC940EF"/>
    <w:rsid w:val="7AF4539C"/>
    <w:rsid w:val="7B2867E1"/>
    <w:rsid w:val="7B4F7695"/>
    <w:rsid w:val="7B5A49B8"/>
    <w:rsid w:val="7B6D77B5"/>
    <w:rsid w:val="7B9C6D7F"/>
    <w:rsid w:val="7BB618B0"/>
    <w:rsid w:val="7BBFE36C"/>
    <w:rsid w:val="7BDF4ACE"/>
    <w:rsid w:val="7BE424D4"/>
    <w:rsid w:val="7BFE17E7"/>
    <w:rsid w:val="7C013D85"/>
    <w:rsid w:val="7C182650"/>
    <w:rsid w:val="7C2E19A1"/>
    <w:rsid w:val="7C426179"/>
    <w:rsid w:val="7C49325A"/>
    <w:rsid w:val="7C4A4A2C"/>
    <w:rsid w:val="7C662C4B"/>
    <w:rsid w:val="7CB32C8C"/>
    <w:rsid w:val="7CF23F07"/>
    <w:rsid w:val="7D0F53C1"/>
    <w:rsid w:val="7D1739BB"/>
    <w:rsid w:val="7D1B3671"/>
    <w:rsid w:val="7D241628"/>
    <w:rsid w:val="7D436E87"/>
    <w:rsid w:val="7D733ECF"/>
    <w:rsid w:val="7D8F1032"/>
    <w:rsid w:val="7DB40A20"/>
    <w:rsid w:val="7DB67EA0"/>
    <w:rsid w:val="7DC2451F"/>
    <w:rsid w:val="7DDF73F6"/>
    <w:rsid w:val="7DE7143A"/>
    <w:rsid w:val="7E136A50"/>
    <w:rsid w:val="7E437985"/>
    <w:rsid w:val="7E49765A"/>
    <w:rsid w:val="7E4C0FEB"/>
    <w:rsid w:val="7E4E00D8"/>
    <w:rsid w:val="7EA17917"/>
    <w:rsid w:val="7EA857C5"/>
    <w:rsid w:val="7EBA5D1C"/>
    <w:rsid w:val="7EBE0C5A"/>
    <w:rsid w:val="7EEA1BAF"/>
    <w:rsid w:val="7EFB3C47"/>
    <w:rsid w:val="7F0E6762"/>
    <w:rsid w:val="7F6271D2"/>
    <w:rsid w:val="7F850ECB"/>
    <w:rsid w:val="7F9E2999"/>
    <w:rsid w:val="7FAA2F0C"/>
    <w:rsid w:val="7FAC50B6"/>
    <w:rsid w:val="7FC22B2C"/>
    <w:rsid w:val="7FD64829"/>
    <w:rsid w:val="7FD754F3"/>
    <w:rsid w:val="7FFD1637"/>
    <w:rsid w:val="A7CFE651"/>
    <w:rsid w:val="BEDBD596"/>
    <w:rsid w:val="CEB62A15"/>
    <w:rsid w:val="DCFD2C93"/>
    <w:rsid w:val="DDFF371E"/>
    <w:rsid w:val="DF77DDF5"/>
    <w:rsid w:val="DF7FC15B"/>
    <w:rsid w:val="E3FDFAD4"/>
    <w:rsid w:val="F6EFA82F"/>
    <w:rsid w:val="FB33D45F"/>
    <w:rsid w:val="FFE5606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99"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qFormat="1"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67"/>
    <w:qFormat/>
    <w:uiPriority w:val="0"/>
    <w:pPr>
      <w:keepNext/>
      <w:outlineLvl w:val="0"/>
    </w:pPr>
    <w:rPr>
      <w:sz w:val="28"/>
      <w:szCs w:val="24"/>
    </w:rPr>
  </w:style>
  <w:style w:type="paragraph" w:styleId="5">
    <w:name w:val="heading 2"/>
    <w:basedOn w:val="1"/>
    <w:next w:val="1"/>
    <w:link w:val="123"/>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6">
    <w:name w:val="heading 3"/>
    <w:basedOn w:val="1"/>
    <w:next w:val="1"/>
    <w:link w:val="69"/>
    <w:qFormat/>
    <w:uiPriority w:val="0"/>
    <w:pPr>
      <w:keepNext/>
      <w:keepLines/>
      <w:spacing w:before="260" w:after="260" w:line="416" w:lineRule="auto"/>
      <w:outlineLvl w:val="2"/>
    </w:pPr>
    <w:rPr>
      <w:b/>
      <w:bCs/>
      <w:sz w:val="32"/>
      <w:szCs w:val="32"/>
      <w:lang w:val="zh-CN"/>
    </w:rPr>
  </w:style>
  <w:style w:type="paragraph" w:styleId="7">
    <w:name w:val="heading 4"/>
    <w:basedOn w:val="1"/>
    <w:next w:val="1"/>
    <w:link w:val="70"/>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42">
    <w:name w:val="Default Paragraph Font"/>
    <w:semiHidden/>
    <w:unhideWhenUsed/>
    <w:qFormat/>
    <w:uiPriority w:val="1"/>
  </w:style>
  <w:style w:type="table" w:default="1" w:styleId="4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spacing w:line="400" w:lineRule="atLeast"/>
      <w:ind w:firstLine="426"/>
    </w:pPr>
    <w:rPr>
      <w:sz w:val="24"/>
      <w:szCs w:val="20"/>
    </w:rPr>
  </w:style>
  <w:style w:type="paragraph" w:styleId="3">
    <w:name w:val="Body Text"/>
    <w:basedOn w:val="1"/>
    <w:link w:val="83"/>
    <w:qFormat/>
    <w:uiPriority w:val="0"/>
    <w:pPr>
      <w:spacing w:after="120"/>
    </w:pPr>
    <w:rPr>
      <w:szCs w:val="24"/>
    </w:rPr>
  </w:style>
  <w:style w:type="paragraph" w:styleId="8">
    <w:name w:val="toc 7"/>
    <w:basedOn w:val="1"/>
    <w:next w:val="1"/>
    <w:qFormat/>
    <w:uiPriority w:val="0"/>
    <w:pPr>
      <w:ind w:left="2520" w:leftChars="1200"/>
    </w:pPr>
  </w:style>
  <w:style w:type="paragraph" w:styleId="9">
    <w:name w:val="table of authorities"/>
    <w:basedOn w:val="1"/>
    <w:next w:val="1"/>
    <w:unhideWhenUsed/>
    <w:qFormat/>
    <w:uiPriority w:val="99"/>
    <w:pPr>
      <w:ind w:left="420" w:leftChars="200"/>
    </w:pPr>
  </w:style>
  <w:style w:type="paragraph" w:styleId="10">
    <w:name w:val="Normal Indent"/>
    <w:basedOn w:val="1"/>
    <w:next w:val="11"/>
    <w:qFormat/>
    <w:uiPriority w:val="0"/>
    <w:pPr>
      <w:spacing w:after="156"/>
      <w:ind w:firstLine="420"/>
    </w:pPr>
    <w:rPr>
      <w:rFonts w:ascii="Calibri" w:hAnsi="Calibri" w:cs="Plotter"/>
      <w:sz w:val="24"/>
      <w:szCs w:val="24"/>
    </w:rPr>
  </w:style>
  <w:style w:type="paragraph" w:styleId="11">
    <w:name w:val="toc 4"/>
    <w:basedOn w:val="1"/>
    <w:next w:val="1"/>
    <w:qFormat/>
    <w:uiPriority w:val="0"/>
    <w:pPr>
      <w:ind w:left="1260" w:leftChars="600"/>
    </w:pPr>
  </w:style>
  <w:style w:type="paragraph" w:styleId="12">
    <w:name w:val="Document Map"/>
    <w:basedOn w:val="1"/>
    <w:link w:val="94"/>
    <w:qFormat/>
    <w:uiPriority w:val="0"/>
    <w:pPr>
      <w:shd w:val="clear" w:color="auto" w:fill="000080"/>
    </w:pPr>
  </w:style>
  <w:style w:type="paragraph" w:styleId="13">
    <w:name w:val="annotation text"/>
    <w:basedOn w:val="1"/>
    <w:link w:val="88"/>
    <w:semiHidden/>
    <w:qFormat/>
    <w:uiPriority w:val="99"/>
    <w:pPr>
      <w:jc w:val="left"/>
    </w:pPr>
  </w:style>
  <w:style w:type="paragraph" w:styleId="14">
    <w:name w:val="Body Text 3"/>
    <w:basedOn w:val="1"/>
    <w:link w:val="108"/>
    <w:unhideWhenUsed/>
    <w:qFormat/>
    <w:uiPriority w:val="99"/>
    <w:pPr>
      <w:spacing w:after="120"/>
    </w:pPr>
    <w:rPr>
      <w:rFonts w:ascii="Calibri" w:hAnsi="Calibri"/>
      <w:sz w:val="16"/>
      <w:szCs w:val="16"/>
      <w:lang w:val="zh-CN"/>
    </w:rPr>
  </w:style>
  <w:style w:type="paragraph" w:styleId="15">
    <w:name w:val="Body Text Indent"/>
    <w:basedOn w:val="1"/>
    <w:next w:val="16"/>
    <w:link w:val="72"/>
    <w:qFormat/>
    <w:uiPriority w:val="0"/>
    <w:pPr>
      <w:ind w:firstLine="540"/>
    </w:pPr>
    <w:rPr>
      <w:rFonts w:eastAsia="仿宋_GB2312"/>
      <w:sz w:val="28"/>
    </w:rPr>
  </w:style>
  <w:style w:type="paragraph" w:styleId="16">
    <w:name w:val="Body Text First Indent 2"/>
    <w:basedOn w:val="15"/>
    <w:next w:val="10"/>
    <w:qFormat/>
    <w:uiPriority w:val="0"/>
    <w:pPr>
      <w:spacing w:line="360" w:lineRule="auto"/>
      <w:jc w:val="left"/>
    </w:pPr>
    <w:rPr>
      <w:rFonts w:cs="宋体"/>
      <w:szCs w:val="28"/>
    </w:rPr>
  </w:style>
  <w:style w:type="paragraph" w:styleId="17">
    <w:name w:val="Block Text"/>
    <w:basedOn w:val="1"/>
    <w:semiHidden/>
    <w:unhideWhenUsed/>
    <w:qFormat/>
    <w:uiPriority w:val="99"/>
    <w:pPr>
      <w:spacing w:after="120"/>
      <w:ind w:left="1440" w:leftChars="700" w:right="1440" w:rightChars="700"/>
    </w:pPr>
  </w:style>
  <w:style w:type="paragraph" w:styleId="18">
    <w:name w:val="toc 5"/>
    <w:basedOn w:val="1"/>
    <w:next w:val="1"/>
    <w:qFormat/>
    <w:uiPriority w:val="0"/>
    <w:pPr>
      <w:ind w:left="1680" w:leftChars="800"/>
    </w:pPr>
  </w:style>
  <w:style w:type="paragraph" w:styleId="19">
    <w:name w:val="toc 3"/>
    <w:basedOn w:val="1"/>
    <w:next w:val="1"/>
    <w:qFormat/>
    <w:uiPriority w:val="39"/>
    <w:pPr>
      <w:ind w:left="840" w:leftChars="400"/>
    </w:pPr>
  </w:style>
  <w:style w:type="paragraph" w:styleId="20">
    <w:name w:val="Plain Text"/>
    <w:basedOn w:val="1"/>
    <w:link w:val="91"/>
    <w:qFormat/>
    <w:uiPriority w:val="0"/>
    <w:rPr>
      <w:rFonts w:ascii="宋体" w:hAnsi="Courier New" w:cstheme="minorBidi"/>
      <w:szCs w:val="22"/>
    </w:rPr>
  </w:style>
  <w:style w:type="paragraph" w:styleId="21">
    <w:name w:val="toc 8"/>
    <w:basedOn w:val="1"/>
    <w:next w:val="1"/>
    <w:qFormat/>
    <w:uiPriority w:val="0"/>
    <w:pPr>
      <w:ind w:left="2940" w:leftChars="1400"/>
    </w:pPr>
  </w:style>
  <w:style w:type="paragraph" w:styleId="22">
    <w:name w:val="Date"/>
    <w:basedOn w:val="1"/>
    <w:next w:val="1"/>
    <w:link w:val="71"/>
    <w:qFormat/>
    <w:uiPriority w:val="0"/>
    <w:rPr>
      <w:rFonts w:ascii="Arial" w:hAnsi="Arial" w:eastAsia="楷体_GB2312"/>
      <w:sz w:val="28"/>
    </w:rPr>
  </w:style>
  <w:style w:type="paragraph" w:styleId="23">
    <w:name w:val="Body Text Indent 2"/>
    <w:basedOn w:val="1"/>
    <w:next w:val="1"/>
    <w:link w:val="74"/>
    <w:qFormat/>
    <w:uiPriority w:val="0"/>
    <w:pPr>
      <w:tabs>
        <w:tab w:val="left" w:pos="720"/>
      </w:tabs>
      <w:ind w:right="-506" w:rightChars="-241" w:firstLine="538" w:firstLineChars="192"/>
    </w:pPr>
    <w:rPr>
      <w:rFonts w:eastAsia="仿宋_GB2312"/>
      <w:sz w:val="28"/>
    </w:rPr>
  </w:style>
  <w:style w:type="paragraph" w:styleId="24">
    <w:name w:val="Balloon Text"/>
    <w:basedOn w:val="1"/>
    <w:link w:val="85"/>
    <w:qFormat/>
    <w:uiPriority w:val="0"/>
    <w:rPr>
      <w:sz w:val="18"/>
      <w:szCs w:val="18"/>
    </w:rPr>
  </w:style>
  <w:style w:type="paragraph" w:styleId="25">
    <w:name w:val="footer"/>
    <w:basedOn w:val="1"/>
    <w:link w:val="66"/>
    <w:unhideWhenUsed/>
    <w:qFormat/>
    <w:uiPriority w:val="99"/>
    <w:pPr>
      <w:tabs>
        <w:tab w:val="center" w:pos="4153"/>
        <w:tab w:val="right" w:pos="8306"/>
      </w:tabs>
      <w:snapToGrid w:val="0"/>
      <w:jc w:val="left"/>
    </w:pPr>
    <w:rPr>
      <w:sz w:val="18"/>
      <w:szCs w:val="18"/>
    </w:rPr>
  </w:style>
  <w:style w:type="paragraph" w:styleId="26">
    <w:name w:val="envelope return"/>
    <w:basedOn w:val="1"/>
    <w:unhideWhenUsed/>
    <w:qFormat/>
    <w:uiPriority w:val="99"/>
    <w:pPr>
      <w:snapToGrid w:val="0"/>
      <w:spacing w:line="360" w:lineRule="auto"/>
    </w:pPr>
    <w:rPr>
      <w:rFonts w:ascii="Arial" w:hAnsi="Arial" w:cs="Arial"/>
    </w:rPr>
  </w:style>
  <w:style w:type="paragraph" w:styleId="27">
    <w:name w:val="header"/>
    <w:basedOn w:val="1"/>
    <w:link w:val="65"/>
    <w:unhideWhenUsed/>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0"/>
  </w:style>
  <w:style w:type="paragraph" w:styleId="29">
    <w:name w:val="List"/>
    <w:basedOn w:val="1"/>
    <w:next w:val="1"/>
    <w:qFormat/>
    <w:uiPriority w:val="0"/>
    <w:pPr>
      <w:ind w:left="420" w:hanging="420"/>
    </w:pPr>
    <w:rPr>
      <w:rFonts w:ascii="Arial" w:hAnsi="Arial" w:eastAsia="楷体_GB2312"/>
      <w:sz w:val="28"/>
    </w:rPr>
  </w:style>
  <w:style w:type="paragraph" w:styleId="30">
    <w:name w:val="toc 6"/>
    <w:basedOn w:val="1"/>
    <w:next w:val="1"/>
    <w:qFormat/>
    <w:uiPriority w:val="0"/>
    <w:pPr>
      <w:ind w:left="2100" w:leftChars="1000"/>
    </w:pPr>
  </w:style>
  <w:style w:type="paragraph" w:styleId="31">
    <w:name w:val="Body Text Indent 3"/>
    <w:basedOn w:val="1"/>
    <w:link w:val="80"/>
    <w:qFormat/>
    <w:uiPriority w:val="0"/>
    <w:pPr>
      <w:ind w:left="178" w:leftChars="85" w:firstLine="560" w:firstLineChars="200"/>
    </w:pPr>
    <w:rPr>
      <w:rFonts w:ascii="仿宋_GB2312" w:hAnsi="Arial" w:eastAsia="仿宋_GB2312"/>
      <w:sz w:val="28"/>
      <w:szCs w:val="24"/>
    </w:rPr>
  </w:style>
  <w:style w:type="paragraph" w:styleId="32">
    <w:name w:val="toc 2"/>
    <w:basedOn w:val="1"/>
    <w:next w:val="1"/>
    <w:qFormat/>
    <w:uiPriority w:val="39"/>
    <w:pPr>
      <w:ind w:left="420" w:leftChars="200"/>
    </w:pPr>
  </w:style>
  <w:style w:type="paragraph" w:styleId="33">
    <w:name w:val="toc 9"/>
    <w:basedOn w:val="1"/>
    <w:next w:val="1"/>
    <w:qFormat/>
    <w:uiPriority w:val="0"/>
    <w:pPr>
      <w:ind w:left="3360" w:leftChars="1600"/>
    </w:pPr>
  </w:style>
  <w:style w:type="paragraph" w:styleId="34">
    <w:name w:val="Body Text 2"/>
    <w:basedOn w:val="1"/>
    <w:qFormat/>
    <w:uiPriority w:val="0"/>
    <w:pPr>
      <w:spacing w:after="120" w:line="480" w:lineRule="auto"/>
    </w:pPr>
  </w:style>
  <w:style w:type="paragraph" w:styleId="35">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 w:val="24"/>
      <w:szCs w:val="24"/>
    </w:rPr>
  </w:style>
  <w:style w:type="paragraph" w:styleId="36">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37">
    <w:name w:val="Normal (Web)"/>
    <w:basedOn w:val="1"/>
    <w:unhideWhenUsed/>
    <w:qFormat/>
    <w:uiPriority w:val="99"/>
    <w:pPr>
      <w:jc w:val="left"/>
    </w:pPr>
    <w:rPr>
      <w:kern w:val="0"/>
      <w:sz w:val="24"/>
    </w:rPr>
  </w:style>
  <w:style w:type="paragraph" w:styleId="38">
    <w:name w:val="index 1"/>
    <w:basedOn w:val="1"/>
    <w:next w:val="1"/>
    <w:semiHidden/>
    <w:qFormat/>
    <w:uiPriority w:val="0"/>
    <w:pPr>
      <w:jc w:val="center"/>
    </w:pPr>
    <w:rPr>
      <w:rFonts w:ascii="仿宋_GB2312" w:eastAsia="仿宋_GB2312"/>
      <w:b/>
      <w:bCs/>
      <w:sz w:val="28"/>
    </w:rPr>
  </w:style>
  <w:style w:type="paragraph" w:styleId="39">
    <w:name w:val="annotation subject"/>
    <w:basedOn w:val="13"/>
    <w:next w:val="13"/>
    <w:link w:val="89"/>
    <w:semiHidden/>
    <w:qFormat/>
    <w:uiPriority w:val="99"/>
    <w:rPr>
      <w:b/>
      <w:bCs/>
    </w:rPr>
  </w:style>
  <w:style w:type="table" w:styleId="41">
    <w:name w:val="Table Grid"/>
    <w:basedOn w:val="4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3">
    <w:name w:val="Strong"/>
    <w:basedOn w:val="42"/>
    <w:qFormat/>
    <w:uiPriority w:val="0"/>
    <w:rPr>
      <w:b/>
      <w:bCs/>
    </w:rPr>
  </w:style>
  <w:style w:type="character" w:styleId="44">
    <w:name w:val="page number"/>
    <w:basedOn w:val="42"/>
    <w:qFormat/>
    <w:uiPriority w:val="0"/>
  </w:style>
  <w:style w:type="character" w:styleId="45">
    <w:name w:val="FollowedHyperlink"/>
    <w:basedOn w:val="42"/>
    <w:unhideWhenUsed/>
    <w:qFormat/>
    <w:uiPriority w:val="99"/>
    <w:rPr>
      <w:color w:val="954F72" w:themeColor="followedHyperlink"/>
      <w:u w:val="single"/>
      <w14:textFill>
        <w14:solidFill>
          <w14:schemeClr w14:val="folHlink"/>
        </w14:solidFill>
      </w14:textFill>
    </w:rPr>
  </w:style>
  <w:style w:type="character" w:styleId="46">
    <w:name w:val="Emphasis"/>
    <w:basedOn w:val="42"/>
    <w:qFormat/>
    <w:uiPriority w:val="20"/>
    <w:rPr>
      <w:b/>
      <w:bCs/>
    </w:rPr>
  </w:style>
  <w:style w:type="character" w:styleId="47">
    <w:name w:val="HTML Definition"/>
    <w:basedOn w:val="42"/>
    <w:semiHidden/>
    <w:unhideWhenUsed/>
    <w:qFormat/>
    <w:uiPriority w:val="99"/>
  </w:style>
  <w:style w:type="character" w:styleId="48">
    <w:name w:val="HTML Typewriter"/>
    <w:basedOn w:val="42"/>
    <w:semiHidden/>
    <w:unhideWhenUsed/>
    <w:qFormat/>
    <w:uiPriority w:val="99"/>
    <w:rPr>
      <w:rFonts w:hint="default" w:ascii="monospace" w:hAnsi="monospace" w:eastAsia="monospace" w:cs="monospace"/>
      <w:sz w:val="20"/>
    </w:rPr>
  </w:style>
  <w:style w:type="character" w:styleId="49">
    <w:name w:val="HTML Acronym"/>
    <w:basedOn w:val="42"/>
    <w:semiHidden/>
    <w:unhideWhenUsed/>
    <w:qFormat/>
    <w:uiPriority w:val="99"/>
  </w:style>
  <w:style w:type="character" w:styleId="50">
    <w:name w:val="HTML Variable"/>
    <w:basedOn w:val="42"/>
    <w:semiHidden/>
    <w:unhideWhenUsed/>
    <w:qFormat/>
    <w:uiPriority w:val="99"/>
  </w:style>
  <w:style w:type="character" w:styleId="51">
    <w:name w:val="Hyperlink"/>
    <w:basedOn w:val="42"/>
    <w:qFormat/>
    <w:uiPriority w:val="99"/>
    <w:rPr>
      <w:color w:val="333333"/>
      <w:u w:val="none"/>
    </w:rPr>
  </w:style>
  <w:style w:type="character" w:styleId="52">
    <w:name w:val="HTML Code"/>
    <w:basedOn w:val="42"/>
    <w:semiHidden/>
    <w:unhideWhenUsed/>
    <w:qFormat/>
    <w:uiPriority w:val="99"/>
    <w:rPr>
      <w:rFonts w:hint="default" w:ascii="monospace" w:hAnsi="monospace" w:eastAsia="monospace" w:cs="monospace"/>
      <w:sz w:val="20"/>
    </w:rPr>
  </w:style>
  <w:style w:type="character" w:styleId="53">
    <w:name w:val="annotation reference"/>
    <w:semiHidden/>
    <w:qFormat/>
    <w:uiPriority w:val="99"/>
    <w:rPr>
      <w:sz w:val="21"/>
      <w:szCs w:val="21"/>
    </w:rPr>
  </w:style>
  <w:style w:type="character" w:styleId="54">
    <w:name w:val="HTML Cite"/>
    <w:basedOn w:val="42"/>
    <w:semiHidden/>
    <w:unhideWhenUsed/>
    <w:qFormat/>
    <w:uiPriority w:val="99"/>
  </w:style>
  <w:style w:type="character" w:styleId="55">
    <w:name w:val="HTML Keyboard"/>
    <w:basedOn w:val="42"/>
    <w:semiHidden/>
    <w:unhideWhenUsed/>
    <w:qFormat/>
    <w:uiPriority w:val="99"/>
    <w:rPr>
      <w:rFonts w:ascii="monospace" w:hAnsi="monospace" w:eastAsia="monospace" w:cs="monospace"/>
      <w:sz w:val="20"/>
    </w:rPr>
  </w:style>
  <w:style w:type="character" w:styleId="56">
    <w:name w:val="HTML Sample"/>
    <w:basedOn w:val="42"/>
    <w:semiHidden/>
    <w:unhideWhenUsed/>
    <w:qFormat/>
    <w:uiPriority w:val="99"/>
    <w:rPr>
      <w:rFonts w:hint="default" w:ascii="monospace" w:hAnsi="monospace" w:eastAsia="monospace" w:cs="monospace"/>
    </w:rPr>
  </w:style>
  <w:style w:type="paragraph" w:customStyle="1" w:styleId="57">
    <w:name w:val="Default"/>
    <w:qFormat/>
    <w:uiPriority w:val="0"/>
    <w:pPr>
      <w:widowControl w:val="0"/>
      <w:autoSpaceDE w:val="0"/>
      <w:autoSpaceDN w:val="0"/>
      <w:adjustRightInd w:val="0"/>
    </w:pPr>
    <w:rPr>
      <w:rFonts w:ascii="仿宋_GB2312" w:hAnsi="仿宋_GB2312" w:eastAsia="宋体" w:cs="仿宋_GB2312"/>
      <w:color w:val="000000"/>
      <w:sz w:val="24"/>
      <w:szCs w:val="24"/>
      <w:lang w:val="en-US" w:eastAsia="zh-CN" w:bidi="ar-SA"/>
    </w:rPr>
  </w:style>
  <w:style w:type="paragraph" w:customStyle="1" w:styleId="58">
    <w:name w:val="目录 71"/>
    <w:basedOn w:val="1"/>
    <w:next w:val="1"/>
    <w:qFormat/>
    <w:uiPriority w:val="0"/>
    <w:pPr>
      <w:ind w:left="2520"/>
    </w:pPr>
    <w:rPr>
      <w:rFonts w:ascii="Calibri"/>
    </w:rPr>
  </w:style>
  <w:style w:type="paragraph" w:customStyle="1" w:styleId="59">
    <w:name w:val="首行缩进"/>
    <w:qFormat/>
    <w:uiPriority w:val="0"/>
    <w:pPr>
      <w:widowControl w:val="0"/>
      <w:ind w:firstLine="480" w:firstLineChars="200"/>
      <w:jc w:val="both"/>
    </w:pPr>
    <w:rPr>
      <w:rFonts w:ascii="宋体" w:hAnsi="宋体" w:eastAsia="宋体" w:cs="Times New Roman"/>
      <w:kern w:val="2"/>
      <w:sz w:val="21"/>
      <w:szCs w:val="22"/>
      <w:lang w:val="zh-CN" w:eastAsia="zh-CN" w:bidi="ar-SA"/>
    </w:rPr>
  </w:style>
  <w:style w:type="paragraph" w:customStyle="1" w:styleId="60">
    <w:name w:val="_Style 2"/>
    <w:basedOn w:val="1"/>
    <w:next w:val="1"/>
    <w:qFormat/>
    <w:uiPriority w:val="0"/>
    <w:pPr>
      <w:ind w:firstLine="420" w:firstLineChars="200"/>
    </w:pPr>
    <w:rPr>
      <w:szCs w:val="24"/>
    </w:rPr>
  </w:style>
  <w:style w:type="paragraph" w:customStyle="1" w:styleId="61">
    <w:name w:val="表格文字"/>
    <w:basedOn w:val="1"/>
    <w:qFormat/>
    <w:uiPriority w:val="0"/>
    <w:pPr>
      <w:spacing w:line="360" w:lineRule="exact"/>
      <w:jc w:val="center"/>
    </w:pPr>
  </w:style>
  <w:style w:type="paragraph" w:customStyle="1" w:styleId="62">
    <w:name w:val="style4"/>
    <w:basedOn w:val="1"/>
    <w:next w:val="63"/>
    <w:qFormat/>
    <w:uiPriority w:val="0"/>
    <w:pPr>
      <w:widowControl/>
      <w:spacing w:before="280" w:after="280"/>
    </w:pPr>
    <w:rPr>
      <w:rFonts w:ascii="宋体"/>
      <w:sz w:val="18"/>
    </w:rPr>
  </w:style>
  <w:style w:type="paragraph" w:customStyle="1" w:styleId="63">
    <w:name w:val="2"/>
    <w:next w:val="1"/>
    <w:qFormat/>
    <w:uiPriority w:val="0"/>
    <w:pPr>
      <w:widowControl w:val="0"/>
      <w:jc w:val="both"/>
    </w:pPr>
    <w:rPr>
      <w:rFonts w:ascii="Times New Roman" w:hAnsi="Times New Roman" w:eastAsia="宋体" w:cs="Times New Roman"/>
      <w:sz w:val="21"/>
      <w:szCs w:val="22"/>
      <w:lang w:val="en-US" w:eastAsia="zh-CN" w:bidi="ar-SA"/>
    </w:rPr>
  </w:style>
  <w:style w:type="paragraph" w:customStyle="1" w:styleId="64">
    <w:name w:val="列出段落1"/>
    <w:basedOn w:val="1"/>
    <w:qFormat/>
    <w:uiPriority w:val="0"/>
    <w:pPr>
      <w:ind w:firstLine="420" w:firstLineChars="200"/>
    </w:pPr>
    <w:rPr>
      <w:rFonts w:ascii="Calibri" w:hAnsi="Calibri"/>
      <w:szCs w:val="22"/>
    </w:rPr>
  </w:style>
  <w:style w:type="character" w:customStyle="1" w:styleId="65">
    <w:name w:val="页眉 字符"/>
    <w:basedOn w:val="42"/>
    <w:link w:val="27"/>
    <w:qFormat/>
    <w:uiPriority w:val="0"/>
    <w:rPr>
      <w:sz w:val="18"/>
      <w:szCs w:val="18"/>
    </w:rPr>
  </w:style>
  <w:style w:type="character" w:customStyle="1" w:styleId="66">
    <w:name w:val="页脚 字符"/>
    <w:basedOn w:val="42"/>
    <w:link w:val="25"/>
    <w:qFormat/>
    <w:uiPriority w:val="0"/>
    <w:rPr>
      <w:sz w:val="18"/>
      <w:szCs w:val="18"/>
    </w:rPr>
  </w:style>
  <w:style w:type="character" w:customStyle="1" w:styleId="67">
    <w:name w:val="标题 1 字符"/>
    <w:basedOn w:val="42"/>
    <w:link w:val="4"/>
    <w:qFormat/>
    <w:uiPriority w:val="0"/>
    <w:rPr>
      <w:rFonts w:ascii="Times New Roman" w:hAnsi="Times New Roman" w:eastAsia="宋体" w:cs="Times New Roman"/>
      <w:sz w:val="28"/>
      <w:szCs w:val="24"/>
    </w:rPr>
  </w:style>
  <w:style w:type="character" w:customStyle="1" w:styleId="68">
    <w:name w:val="标题 2 Char"/>
    <w:basedOn w:val="42"/>
    <w:qFormat/>
    <w:uiPriority w:val="0"/>
    <w:rPr>
      <w:rFonts w:ascii="Arial" w:hAnsi="Arial" w:eastAsia="黑体" w:cs="Times New Roman"/>
      <w:b/>
      <w:kern w:val="0"/>
      <w:sz w:val="32"/>
      <w:szCs w:val="20"/>
    </w:rPr>
  </w:style>
  <w:style w:type="character" w:customStyle="1" w:styleId="69">
    <w:name w:val="标题 3 字符"/>
    <w:basedOn w:val="42"/>
    <w:link w:val="6"/>
    <w:qFormat/>
    <w:uiPriority w:val="0"/>
    <w:rPr>
      <w:rFonts w:ascii="Times New Roman" w:hAnsi="Times New Roman" w:eastAsia="宋体" w:cs="Times New Roman"/>
      <w:b/>
      <w:bCs/>
      <w:sz w:val="32"/>
      <w:szCs w:val="32"/>
      <w:lang w:val="zh-CN" w:eastAsia="zh-CN"/>
    </w:rPr>
  </w:style>
  <w:style w:type="character" w:customStyle="1" w:styleId="70">
    <w:name w:val="标题 4 字符"/>
    <w:basedOn w:val="42"/>
    <w:link w:val="7"/>
    <w:qFormat/>
    <w:uiPriority w:val="0"/>
    <w:rPr>
      <w:rFonts w:ascii="Arial" w:hAnsi="Arial" w:eastAsia="黑体" w:cs="Times New Roman"/>
      <w:b/>
      <w:kern w:val="0"/>
      <w:sz w:val="28"/>
      <w:szCs w:val="20"/>
    </w:rPr>
  </w:style>
  <w:style w:type="character" w:customStyle="1" w:styleId="71">
    <w:name w:val="日期 字符"/>
    <w:basedOn w:val="42"/>
    <w:link w:val="22"/>
    <w:qFormat/>
    <w:uiPriority w:val="0"/>
    <w:rPr>
      <w:rFonts w:ascii="Arial" w:hAnsi="Arial" w:eastAsia="楷体_GB2312" w:cs="Times New Roman"/>
      <w:sz w:val="28"/>
      <w:szCs w:val="20"/>
    </w:rPr>
  </w:style>
  <w:style w:type="character" w:customStyle="1" w:styleId="72">
    <w:name w:val="正文文本缩进 字符"/>
    <w:basedOn w:val="42"/>
    <w:link w:val="15"/>
    <w:qFormat/>
    <w:uiPriority w:val="0"/>
    <w:rPr>
      <w:rFonts w:ascii="Times New Roman" w:hAnsi="Times New Roman" w:eastAsia="仿宋_GB2312" w:cs="Times New Roman"/>
      <w:sz w:val="28"/>
      <w:szCs w:val="20"/>
    </w:rPr>
  </w:style>
  <w:style w:type="paragraph" w:customStyle="1" w:styleId="73">
    <w:name w:val="_Style 2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74">
    <w:name w:val="正文文本缩进 2 字符"/>
    <w:basedOn w:val="42"/>
    <w:link w:val="23"/>
    <w:qFormat/>
    <w:uiPriority w:val="0"/>
    <w:rPr>
      <w:rFonts w:ascii="Times New Roman" w:hAnsi="Times New Roman" w:eastAsia="仿宋_GB2312" w:cs="Times New Roman"/>
      <w:sz w:val="28"/>
      <w:szCs w:val="20"/>
    </w:rPr>
  </w:style>
  <w:style w:type="paragraph" w:customStyle="1" w:styleId="75">
    <w:name w:val="样式1"/>
    <w:basedOn w:val="1"/>
    <w:qFormat/>
    <w:uiPriority w:val="0"/>
    <w:pPr>
      <w:numPr>
        <w:ilvl w:val="0"/>
        <w:numId w:val="1"/>
      </w:numPr>
      <w:adjustRightInd w:val="0"/>
      <w:textAlignment w:val="baseline"/>
    </w:pPr>
    <w:rPr>
      <w:rFonts w:ascii="宋体" w:hAnsi="宋体"/>
      <w:kern w:val="0"/>
    </w:rPr>
  </w:style>
  <w:style w:type="paragraph" w:customStyle="1" w:styleId="76">
    <w:name w:val="样式 宋体 五号 行距: 单倍行距"/>
    <w:basedOn w:val="1"/>
    <w:qFormat/>
    <w:uiPriority w:val="0"/>
    <w:pPr>
      <w:adjustRightInd w:val="0"/>
      <w:jc w:val="left"/>
      <w:textAlignment w:val="baseline"/>
    </w:pPr>
    <w:rPr>
      <w:rFonts w:ascii="宋体" w:hAnsi="宋体"/>
      <w:kern w:val="0"/>
    </w:rPr>
  </w:style>
  <w:style w:type="paragraph" w:customStyle="1" w:styleId="77">
    <w:name w:val="样式 标题 2 + 宋体 五号 行距: 单倍行距"/>
    <w:basedOn w:val="5"/>
    <w:qFormat/>
    <w:uiPriority w:val="0"/>
    <w:pPr>
      <w:spacing w:line="240" w:lineRule="auto"/>
    </w:pPr>
    <w:rPr>
      <w:rFonts w:ascii="宋体" w:hAnsi="宋体" w:eastAsia="宋体"/>
      <w:sz w:val="21"/>
    </w:rPr>
  </w:style>
  <w:style w:type="paragraph" w:customStyle="1" w:styleId="78">
    <w:name w:val="Char Char Char Char Char"/>
    <w:basedOn w:val="1"/>
    <w:qFormat/>
    <w:uiPriority w:val="0"/>
    <w:rPr>
      <w:rFonts w:ascii="Tahoma" w:hAnsi="Tahoma"/>
      <w:sz w:val="24"/>
    </w:rPr>
  </w:style>
  <w:style w:type="paragraph" w:customStyle="1" w:styleId="79">
    <w:name w:val="Char"/>
    <w:basedOn w:val="1"/>
    <w:qFormat/>
    <w:uiPriority w:val="0"/>
    <w:rPr>
      <w:rFonts w:ascii="Tahoma" w:hAnsi="Tahoma"/>
      <w:sz w:val="24"/>
    </w:rPr>
  </w:style>
  <w:style w:type="character" w:customStyle="1" w:styleId="80">
    <w:name w:val="正文文本缩进 3 字符"/>
    <w:basedOn w:val="42"/>
    <w:link w:val="31"/>
    <w:qFormat/>
    <w:uiPriority w:val="0"/>
    <w:rPr>
      <w:rFonts w:ascii="仿宋_GB2312" w:hAnsi="Arial" w:eastAsia="仿宋_GB2312" w:cs="Times New Roman"/>
      <w:sz w:val="28"/>
      <w:szCs w:val="24"/>
    </w:rPr>
  </w:style>
  <w:style w:type="paragraph" w:customStyle="1" w:styleId="81">
    <w:name w:val="Char1"/>
    <w:basedOn w:val="1"/>
    <w:qFormat/>
    <w:uiPriority w:val="0"/>
    <w:rPr>
      <w:rFonts w:ascii="Tahoma" w:hAnsi="Tahoma" w:eastAsia="仿宋_GB2312"/>
      <w:sz w:val="24"/>
    </w:rPr>
  </w:style>
  <w:style w:type="paragraph" w:customStyle="1" w:styleId="82">
    <w:name w:val="Char Char Char Char Char Char Char1 Char"/>
    <w:basedOn w:val="1"/>
    <w:qFormat/>
    <w:uiPriority w:val="0"/>
    <w:rPr>
      <w:rFonts w:ascii="Tahoma" w:hAnsi="Tahoma"/>
      <w:sz w:val="24"/>
    </w:rPr>
  </w:style>
  <w:style w:type="character" w:customStyle="1" w:styleId="83">
    <w:name w:val="正文文本 字符"/>
    <w:basedOn w:val="42"/>
    <w:link w:val="3"/>
    <w:qFormat/>
    <w:uiPriority w:val="0"/>
    <w:rPr>
      <w:rFonts w:ascii="Times New Roman" w:hAnsi="Times New Roman" w:eastAsia="宋体" w:cs="Times New Roman"/>
      <w:szCs w:val="24"/>
    </w:rPr>
  </w:style>
  <w:style w:type="paragraph" w:customStyle="1" w:styleId="84">
    <w:name w:val="Char Char Char Char"/>
    <w:basedOn w:val="1"/>
    <w:next w:val="1"/>
    <w:qFormat/>
    <w:uiPriority w:val="0"/>
    <w:pPr>
      <w:widowControl/>
      <w:spacing w:line="360" w:lineRule="auto"/>
      <w:jc w:val="left"/>
    </w:pPr>
  </w:style>
  <w:style w:type="character" w:customStyle="1" w:styleId="85">
    <w:name w:val="批注框文本 字符"/>
    <w:basedOn w:val="42"/>
    <w:link w:val="24"/>
    <w:qFormat/>
    <w:uiPriority w:val="0"/>
    <w:rPr>
      <w:rFonts w:ascii="Times New Roman" w:hAnsi="Times New Roman" w:eastAsia="宋体" w:cs="Times New Roman"/>
      <w:sz w:val="18"/>
      <w:szCs w:val="18"/>
    </w:rPr>
  </w:style>
  <w:style w:type="paragraph" w:customStyle="1" w:styleId="86">
    <w:name w:val="Char Char Char"/>
    <w:basedOn w:val="1"/>
    <w:qFormat/>
    <w:uiPriority w:val="0"/>
    <w:rPr>
      <w:rFonts w:ascii="Tahoma" w:hAnsi="Tahoma"/>
      <w:sz w:val="24"/>
    </w:rPr>
  </w:style>
  <w:style w:type="paragraph" w:customStyle="1" w:styleId="87">
    <w:name w:val="Char Char Char Char Char Char Char Char Char Char"/>
    <w:basedOn w:val="1"/>
    <w:qFormat/>
    <w:uiPriority w:val="0"/>
    <w:rPr>
      <w:rFonts w:ascii="Tahoma" w:hAnsi="Tahoma" w:cs="仿宋_GB2312"/>
      <w:sz w:val="24"/>
    </w:rPr>
  </w:style>
  <w:style w:type="character" w:customStyle="1" w:styleId="88">
    <w:name w:val="批注文字 字符"/>
    <w:basedOn w:val="42"/>
    <w:link w:val="13"/>
    <w:semiHidden/>
    <w:qFormat/>
    <w:uiPriority w:val="99"/>
    <w:rPr>
      <w:rFonts w:ascii="Times New Roman" w:hAnsi="Times New Roman" w:eastAsia="宋体" w:cs="Times New Roman"/>
      <w:szCs w:val="20"/>
    </w:rPr>
  </w:style>
  <w:style w:type="character" w:customStyle="1" w:styleId="89">
    <w:name w:val="批注主题 字符"/>
    <w:basedOn w:val="88"/>
    <w:link w:val="39"/>
    <w:semiHidden/>
    <w:qFormat/>
    <w:uiPriority w:val="99"/>
    <w:rPr>
      <w:rFonts w:ascii="Times New Roman" w:hAnsi="Times New Roman" w:eastAsia="宋体" w:cs="Times New Roman"/>
      <w:b/>
      <w:bCs/>
      <w:szCs w:val="20"/>
    </w:rPr>
  </w:style>
  <w:style w:type="paragraph" w:customStyle="1" w:styleId="90">
    <w:name w:val="Char Char Char Char Char Char"/>
    <w:basedOn w:val="1"/>
    <w:qFormat/>
    <w:uiPriority w:val="0"/>
  </w:style>
  <w:style w:type="character" w:customStyle="1" w:styleId="91">
    <w:name w:val="纯文本 字符"/>
    <w:link w:val="20"/>
    <w:qFormat/>
    <w:uiPriority w:val="0"/>
    <w:rPr>
      <w:rFonts w:ascii="宋体" w:hAnsi="Courier New" w:eastAsia="宋体"/>
    </w:rPr>
  </w:style>
  <w:style w:type="character" w:customStyle="1" w:styleId="92">
    <w:name w:val="纯文本 Char1"/>
    <w:basedOn w:val="42"/>
    <w:semiHidden/>
    <w:qFormat/>
    <w:uiPriority w:val="99"/>
    <w:rPr>
      <w:rFonts w:ascii="宋体" w:hAnsi="Courier New" w:eastAsia="宋体" w:cs="Courier New"/>
      <w:szCs w:val="21"/>
    </w:rPr>
  </w:style>
  <w:style w:type="paragraph" w:customStyle="1" w:styleId="93">
    <w:name w:val="Char12 Char Char Char"/>
    <w:basedOn w:val="1"/>
    <w:qFormat/>
    <w:uiPriority w:val="0"/>
  </w:style>
  <w:style w:type="character" w:customStyle="1" w:styleId="94">
    <w:name w:val="文档结构图 字符"/>
    <w:basedOn w:val="42"/>
    <w:link w:val="12"/>
    <w:qFormat/>
    <w:uiPriority w:val="0"/>
    <w:rPr>
      <w:rFonts w:ascii="Times New Roman" w:hAnsi="Times New Roman" w:eastAsia="宋体" w:cs="Times New Roman"/>
      <w:szCs w:val="20"/>
      <w:shd w:val="clear" w:color="auto" w:fill="000080"/>
    </w:rPr>
  </w:style>
  <w:style w:type="character" w:customStyle="1" w:styleId="95">
    <w:name w:val="style29"/>
    <w:qFormat/>
    <w:uiPriority w:val="0"/>
  </w:style>
  <w:style w:type="character" w:customStyle="1" w:styleId="96">
    <w:name w:val="正文1"/>
    <w:qFormat/>
    <w:uiPriority w:val="0"/>
  </w:style>
  <w:style w:type="character" w:customStyle="1" w:styleId="97">
    <w:name w:val="font11"/>
    <w:basedOn w:val="42"/>
    <w:qFormat/>
    <w:uiPriority w:val="0"/>
    <w:rPr>
      <w:rFonts w:hint="default" w:ascii="Times New Roman" w:hAnsi="Times New Roman" w:cs="Times New Roman"/>
      <w:color w:val="3366FF"/>
      <w:sz w:val="24"/>
      <w:szCs w:val="24"/>
      <w:u w:val="none"/>
    </w:rPr>
  </w:style>
  <w:style w:type="character" w:customStyle="1" w:styleId="98">
    <w:name w:val="font21"/>
    <w:basedOn w:val="42"/>
    <w:qFormat/>
    <w:uiPriority w:val="0"/>
    <w:rPr>
      <w:rFonts w:hint="eastAsia" w:ascii="宋体" w:hAnsi="宋体" w:eastAsia="宋体"/>
      <w:color w:val="3366FF"/>
      <w:sz w:val="24"/>
      <w:szCs w:val="24"/>
      <w:u w:val="none"/>
    </w:rPr>
  </w:style>
  <w:style w:type="paragraph" w:customStyle="1" w:styleId="99">
    <w:name w:val="Char Char15"/>
    <w:basedOn w:val="1"/>
    <w:qFormat/>
    <w:uiPriority w:val="0"/>
    <w:rPr>
      <w:rFonts w:ascii="Tahoma" w:hAnsi="Tahoma" w:eastAsia="仿宋_GB2312"/>
      <w:sz w:val="24"/>
    </w:rPr>
  </w:style>
  <w:style w:type="paragraph" w:customStyle="1" w:styleId="100">
    <w:name w:val="Char2"/>
    <w:basedOn w:val="1"/>
    <w:qFormat/>
    <w:uiPriority w:val="0"/>
    <w:pPr>
      <w:tabs>
        <w:tab w:val="left" w:pos="360"/>
      </w:tabs>
    </w:pPr>
    <w:rPr>
      <w:sz w:val="24"/>
      <w:szCs w:val="24"/>
    </w:rPr>
  </w:style>
  <w:style w:type="paragraph" w:customStyle="1" w:styleId="101">
    <w:name w:val="Char16"/>
    <w:basedOn w:val="1"/>
    <w:qFormat/>
    <w:uiPriority w:val="0"/>
    <w:rPr>
      <w:rFonts w:ascii="Tahoma" w:hAnsi="Tahoma" w:eastAsia="仿宋_GB2312"/>
      <w:sz w:val="24"/>
    </w:rPr>
  </w:style>
  <w:style w:type="paragraph" w:customStyle="1" w:styleId="102">
    <w:name w:val="Char Char1"/>
    <w:basedOn w:val="1"/>
    <w:qFormat/>
    <w:uiPriority w:val="0"/>
    <w:rPr>
      <w:rFonts w:ascii="Tahoma" w:hAnsi="Tahoma"/>
      <w:sz w:val="24"/>
    </w:rPr>
  </w:style>
  <w:style w:type="paragraph" w:customStyle="1" w:styleId="103">
    <w:name w:val="Char Char Char Char Char Char Char"/>
    <w:basedOn w:val="1"/>
    <w:qFormat/>
    <w:uiPriority w:val="0"/>
    <w:rPr>
      <w:szCs w:val="24"/>
    </w:rPr>
  </w:style>
  <w:style w:type="paragraph" w:customStyle="1" w:styleId="104">
    <w:name w:val="Char Char"/>
    <w:basedOn w:val="1"/>
    <w:qFormat/>
    <w:uiPriority w:val="0"/>
    <w:rPr>
      <w:rFonts w:ascii="Tahoma" w:hAnsi="Tahoma" w:cs="仿宋_GB2312"/>
      <w:sz w:val="24"/>
    </w:rPr>
  </w:style>
  <w:style w:type="paragraph" w:customStyle="1" w:styleId="105">
    <w:name w:val="Char Char2"/>
    <w:basedOn w:val="1"/>
    <w:qFormat/>
    <w:uiPriority w:val="0"/>
    <w:rPr>
      <w:rFonts w:ascii="Tahoma" w:hAnsi="Tahoma" w:cs="仿宋_GB2312"/>
      <w:sz w:val="24"/>
    </w:rPr>
  </w:style>
  <w:style w:type="paragraph" w:customStyle="1" w:styleId="106">
    <w:name w:val="Char Char Char1"/>
    <w:basedOn w:val="1"/>
    <w:qFormat/>
    <w:uiPriority w:val="0"/>
    <w:rPr>
      <w:rFonts w:ascii="Tahoma" w:hAnsi="Tahoma"/>
      <w:sz w:val="24"/>
    </w:rPr>
  </w:style>
  <w:style w:type="paragraph" w:customStyle="1" w:styleId="107">
    <w:name w:val="D&amp;L"/>
    <w:basedOn w:val="27"/>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108">
    <w:name w:val="正文文本 3 字符"/>
    <w:basedOn w:val="42"/>
    <w:link w:val="14"/>
    <w:qFormat/>
    <w:uiPriority w:val="99"/>
    <w:rPr>
      <w:rFonts w:ascii="Calibri" w:hAnsi="Calibri" w:eastAsia="宋体" w:cs="Times New Roman"/>
      <w:sz w:val="16"/>
      <w:szCs w:val="16"/>
      <w:lang w:val="zh-CN" w:eastAsia="zh-CN"/>
    </w:rPr>
  </w:style>
  <w:style w:type="paragraph" w:customStyle="1" w:styleId="109">
    <w:name w:val="xl3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110">
    <w:name w:val="正文_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11">
    <w:name w:val="style23"/>
    <w:qFormat/>
    <w:uiPriority w:val="0"/>
    <w:rPr>
      <w:rFonts w:ascii="Times New Roman" w:hAnsi="Times New Roman" w:eastAsia="宋体"/>
    </w:rPr>
  </w:style>
  <w:style w:type="paragraph" w:customStyle="1" w:styleId="112">
    <w:name w:val="p0"/>
    <w:basedOn w:val="1"/>
    <w:qFormat/>
    <w:uiPriority w:val="0"/>
    <w:pPr>
      <w:widowControl/>
      <w:jc w:val="left"/>
    </w:pPr>
    <w:rPr>
      <w:rFonts w:ascii="等线" w:hAnsi="等线" w:eastAsia="等线" w:cs="等线"/>
      <w:kern w:val="0"/>
      <w:sz w:val="20"/>
      <w:szCs w:val="22"/>
    </w:rPr>
  </w:style>
  <w:style w:type="paragraph" w:customStyle="1" w:styleId="113">
    <w:name w:val="列表段落1"/>
    <w:basedOn w:val="1"/>
    <w:qFormat/>
    <w:uiPriority w:val="34"/>
    <w:pPr>
      <w:ind w:firstLine="420" w:firstLineChars="200"/>
    </w:pPr>
    <w:rPr>
      <w:szCs w:val="24"/>
    </w:rPr>
  </w:style>
  <w:style w:type="paragraph" w:customStyle="1" w:styleId="114">
    <w:name w:val="y-正文"/>
    <w:basedOn w:val="1"/>
    <w:qFormat/>
    <w:uiPriority w:val="0"/>
    <w:pPr>
      <w:widowControl/>
      <w:adjustRightInd w:val="0"/>
      <w:snapToGrid w:val="0"/>
      <w:spacing w:after="80" w:line="360" w:lineRule="auto"/>
      <w:ind w:firstLine="480" w:firstLineChars="200"/>
      <w:jc w:val="left"/>
    </w:pPr>
    <w:rPr>
      <w:rFonts w:ascii="Tahoma" w:hAnsi="Tahoma" w:eastAsia="微软雅黑"/>
      <w:kern w:val="0"/>
      <w:sz w:val="24"/>
      <w:szCs w:val="28"/>
    </w:rPr>
  </w:style>
  <w:style w:type="paragraph" w:styleId="115">
    <w:name w:val="List Paragraph"/>
    <w:basedOn w:val="1"/>
    <w:qFormat/>
    <w:uiPriority w:val="99"/>
    <w:pPr>
      <w:ind w:firstLine="420" w:firstLineChars="200"/>
    </w:pPr>
  </w:style>
  <w:style w:type="table" w:customStyle="1" w:styleId="116">
    <w:name w:val="Table Normal"/>
    <w:semiHidden/>
    <w:unhideWhenUsed/>
    <w:qFormat/>
    <w:uiPriority w:val="0"/>
    <w:rPr>
      <w:rFonts w:ascii="Arial" w:hAnsi="Arial" w:cs="Arial" w:eastAsiaTheme="minorEastAsia"/>
    </w:rPr>
    <w:tblPr>
      <w:tblCellMar>
        <w:top w:w="0" w:type="dxa"/>
        <w:left w:w="0" w:type="dxa"/>
        <w:bottom w:w="0" w:type="dxa"/>
        <w:right w:w="0" w:type="dxa"/>
      </w:tblCellMar>
    </w:tblPr>
  </w:style>
  <w:style w:type="character" w:customStyle="1" w:styleId="117">
    <w:name w:val="first-child3"/>
    <w:basedOn w:val="42"/>
    <w:qFormat/>
    <w:uiPriority w:val="0"/>
  </w:style>
  <w:style w:type="character" w:customStyle="1" w:styleId="118">
    <w:name w:val="layui-this"/>
    <w:basedOn w:val="42"/>
    <w:qFormat/>
    <w:uiPriority w:val="0"/>
    <w:rPr>
      <w:bdr w:val="single" w:color="EEEEEE" w:sz="4" w:space="0"/>
      <w:shd w:val="clear" w:color="auto" w:fill="FFFFFF"/>
    </w:rPr>
  </w:style>
  <w:style w:type="character" w:customStyle="1" w:styleId="119">
    <w:name w:val="first-child2"/>
    <w:basedOn w:val="42"/>
    <w:qFormat/>
    <w:uiPriority w:val="0"/>
  </w:style>
  <w:style w:type="character" w:customStyle="1" w:styleId="120">
    <w:name w:val="first-child"/>
    <w:basedOn w:val="42"/>
    <w:qFormat/>
    <w:uiPriority w:val="0"/>
  </w:style>
  <w:style w:type="character" w:customStyle="1" w:styleId="121">
    <w:name w:val="first-child1"/>
    <w:basedOn w:val="42"/>
    <w:qFormat/>
    <w:uiPriority w:val="0"/>
  </w:style>
  <w:style w:type="paragraph" w:customStyle="1" w:styleId="122">
    <w:name w:val="Table Paragraph"/>
    <w:basedOn w:val="1"/>
    <w:qFormat/>
    <w:uiPriority w:val="99"/>
    <w:pPr>
      <w:jc w:val="left"/>
    </w:pPr>
    <w:rPr>
      <w:rFonts w:ascii="宋体" w:hAnsi="宋体" w:cs="宋体"/>
      <w:kern w:val="0"/>
      <w:sz w:val="22"/>
      <w:szCs w:val="22"/>
      <w:lang w:eastAsia="en-US"/>
    </w:rPr>
  </w:style>
  <w:style w:type="character" w:customStyle="1" w:styleId="123">
    <w:name w:val="标题 2 字符"/>
    <w:link w:val="5"/>
    <w:qFormat/>
    <w:uiPriority w:val="0"/>
    <w:rPr>
      <w:rFonts w:ascii="Arial" w:hAnsi="Arial" w:eastAsia="黑体"/>
      <w:b/>
      <w:bCs/>
      <w:sz w:val="32"/>
      <w:szCs w:val="32"/>
    </w:rPr>
  </w:style>
  <w:style w:type="character" w:customStyle="1" w:styleId="124">
    <w:name w:val="place"/>
    <w:basedOn w:val="42"/>
    <w:qFormat/>
    <w:uiPriority w:val="0"/>
  </w:style>
  <w:style w:type="character" w:customStyle="1" w:styleId="125">
    <w:name w:val="place1"/>
    <w:basedOn w:val="42"/>
    <w:qFormat/>
    <w:uiPriority w:val="0"/>
  </w:style>
  <w:style w:type="character" w:customStyle="1" w:styleId="126">
    <w:name w:val="place2"/>
    <w:basedOn w:val="42"/>
    <w:qFormat/>
    <w:uiPriority w:val="0"/>
    <w:rPr>
      <w:rFonts w:ascii="微软雅黑" w:hAnsi="微软雅黑" w:eastAsia="微软雅黑" w:cs="微软雅黑"/>
      <w:color w:val="888888"/>
      <w:sz w:val="20"/>
      <w:szCs w:val="20"/>
    </w:rPr>
  </w:style>
  <w:style w:type="character" w:customStyle="1" w:styleId="127">
    <w:name w:val="place3"/>
    <w:basedOn w:val="42"/>
    <w:qFormat/>
    <w:uiPriority w:val="0"/>
  </w:style>
  <w:style w:type="character" w:customStyle="1" w:styleId="128">
    <w:name w:val="font"/>
    <w:basedOn w:val="42"/>
    <w:qFormat/>
    <w:uiPriority w:val="0"/>
  </w:style>
  <w:style w:type="character" w:customStyle="1" w:styleId="129">
    <w:name w:val="font1"/>
    <w:basedOn w:val="42"/>
    <w:qFormat/>
    <w:uiPriority w:val="0"/>
  </w:style>
  <w:style w:type="character" w:customStyle="1" w:styleId="130">
    <w:name w:val="gwds_nopic"/>
    <w:basedOn w:val="42"/>
    <w:qFormat/>
    <w:uiPriority w:val="0"/>
  </w:style>
  <w:style w:type="character" w:customStyle="1" w:styleId="131">
    <w:name w:val="gwds_nopic1"/>
    <w:basedOn w:val="42"/>
    <w:qFormat/>
    <w:uiPriority w:val="0"/>
  </w:style>
  <w:style w:type="character" w:customStyle="1" w:styleId="132">
    <w:name w:val="gwds_nopic2"/>
    <w:basedOn w:val="42"/>
    <w:qFormat/>
    <w:uiPriority w:val="0"/>
  </w:style>
  <w:style w:type="character" w:customStyle="1" w:styleId="133">
    <w:name w:val="noline"/>
    <w:basedOn w:val="42"/>
    <w:qFormat/>
    <w:uiPriority w:val="0"/>
  </w:style>
  <w:style w:type="character" w:customStyle="1" w:styleId="134">
    <w:name w:val="hover17"/>
    <w:basedOn w:val="42"/>
    <w:qFormat/>
    <w:uiPriority w:val="0"/>
    <w:rPr>
      <w:color w:val="025291"/>
    </w:rPr>
  </w:style>
  <w:style w:type="character" w:customStyle="1" w:styleId="135">
    <w:name w:val="未处理的提及1"/>
    <w:basedOn w:val="42"/>
    <w:semiHidden/>
    <w:unhideWhenUsed/>
    <w:qFormat/>
    <w:uiPriority w:val="99"/>
    <w:rPr>
      <w:color w:val="605E5C"/>
      <w:shd w:val="clear" w:color="auto" w:fill="E1DFDD"/>
    </w:rPr>
  </w:style>
  <w:style w:type="character" w:customStyle="1" w:styleId="136">
    <w:name w:val="NormalCharacter"/>
    <w:link w:val="137"/>
    <w:qFormat/>
    <w:uiPriority w:val="0"/>
    <w:rPr>
      <w:rFonts w:ascii="Times New Roman" w:hAnsi="Times New Roman"/>
      <w:kern w:val="0"/>
      <w:sz w:val="20"/>
      <w:szCs w:val="20"/>
    </w:rPr>
  </w:style>
  <w:style w:type="paragraph" w:customStyle="1" w:styleId="137">
    <w:name w:val="UserStyle_0"/>
    <w:basedOn w:val="1"/>
    <w:link w:val="136"/>
    <w:qFormat/>
    <w:uiPriority w:val="0"/>
    <w:pPr>
      <w:widowControl/>
      <w:textAlignment w:val="baseline"/>
    </w:pPr>
    <w:rPr>
      <w:kern w:val="0"/>
      <w:sz w:val="20"/>
    </w:rPr>
  </w:style>
  <w:style w:type="character" w:customStyle="1" w:styleId="138">
    <w:name w:val="hover1"/>
    <w:basedOn w:val="42"/>
    <w:qFormat/>
    <w:uiPriority w:val="0"/>
    <w:rPr>
      <w:color w:val="2590EB"/>
      <w:shd w:val="clear" w:color="auto" w:fill="E9F4FD"/>
    </w:rPr>
  </w:style>
  <w:style w:type="character" w:customStyle="1" w:styleId="139">
    <w:name w:val="hover2"/>
    <w:basedOn w:val="42"/>
    <w:qFormat/>
    <w:uiPriority w:val="0"/>
    <w:rPr>
      <w:color w:val="2590EB"/>
    </w:rPr>
  </w:style>
  <w:style w:type="character" w:customStyle="1" w:styleId="140">
    <w:name w:val="hover3"/>
    <w:basedOn w:val="42"/>
    <w:qFormat/>
    <w:uiPriority w:val="0"/>
    <w:rPr>
      <w:color w:val="2590EB"/>
    </w:rPr>
  </w:style>
  <w:style w:type="character" w:customStyle="1" w:styleId="141">
    <w:name w:val="hover4"/>
    <w:basedOn w:val="42"/>
    <w:qFormat/>
    <w:uiPriority w:val="0"/>
  </w:style>
  <w:style w:type="character" w:customStyle="1" w:styleId="142">
    <w:name w:val="hover"/>
    <w:basedOn w:val="42"/>
    <w:qFormat/>
    <w:uiPriority w:val="0"/>
  </w:style>
  <w:style w:type="paragraph" w:customStyle="1" w:styleId="143">
    <w:name w:val="WPSOffice手动目录 1"/>
    <w:qFormat/>
    <w:uiPriority w:val="0"/>
    <w:rPr>
      <w:rFonts w:ascii="Times New Roman" w:hAnsi="Times New Roman" w:eastAsia="宋体" w:cs="Times New Roman"/>
      <w:lang w:val="en-US" w:eastAsia="zh-CN" w:bidi="ar-SA"/>
    </w:rPr>
  </w:style>
  <w:style w:type="paragraph" w:customStyle="1" w:styleId="144">
    <w:name w:val="TOC1"/>
    <w:basedOn w:val="1"/>
    <w:next w:val="1"/>
    <w:qFormat/>
    <w:uiPriority w:val="0"/>
    <w:pPr>
      <w:spacing w:before="120" w:after="120" w:line="360" w:lineRule="auto"/>
      <w:ind w:left="200" w:hanging="200" w:hangingChars="200"/>
      <w:jc w:val="left"/>
      <w:textAlignment w:val="baseline"/>
    </w:pPr>
    <w:rPr>
      <w:rFonts w:ascii="宋体" w:hAnsi="宋体" w:cs="宋体"/>
      <w:bCs/>
      <w:caps/>
      <w:sz w:val="20"/>
    </w:rPr>
  </w:style>
  <w:style w:type="paragraph" w:customStyle="1" w:styleId="145">
    <w:name w:val="BodyText2"/>
    <w:basedOn w:val="1"/>
    <w:qFormat/>
    <w:uiPriority w:val="0"/>
    <w:pPr>
      <w:textAlignment w:val="baseline"/>
    </w:pPr>
    <w:rPr>
      <w:rFonts w:ascii="仿宋_GB2312" w:eastAsia="仿宋_GB2312"/>
      <w:b/>
      <w:sz w:val="24"/>
    </w:rPr>
  </w:style>
  <w:style w:type="character" w:customStyle="1" w:styleId="146">
    <w:name w:val="font41"/>
    <w:basedOn w:val="42"/>
    <w:qFormat/>
    <w:uiPriority w:val="0"/>
    <w:rPr>
      <w:rFonts w:hint="eastAsia" w:ascii="宋体" w:hAnsi="宋体" w:eastAsia="宋体" w:cs="宋体"/>
      <w:color w:val="0D0D0D"/>
      <w:sz w:val="18"/>
      <w:szCs w:val="18"/>
      <w:u w:val="none"/>
    </w:rPr>
  </w:style>
  <w:style w:type="character" w:customStyle="1" w:styleId="147">
    <w:name w:val="font81"/>
    <w:basedOn w:val="42"/>
    <w:qFormat/>
    <w:uiPriority w:val="0"/>
    <w:rPr>
      <w:rFonts w:hint="eastAsia" w:ascii="宋体" w:hAnsi="宋体" w:eastAsia="宋体" w:cs="宋体"/>
      <w:b/>
      <w:bCs/>
      <w:color w:val="000000"/>
      <w:sz w:val="20"/>
      <w:szCs w:val="20"/>
      <w:u w:val="none"/>
    </w:rPr>
  </w:style>
  <w:style w:type="character" w:customStyle="1" w:styleId="148">
    <w:name w:val="font91"/>
    <w:basedOn w:val="42"/>
    <w:qFormat/>
    <w:uiPriority w:val="0"/>
    <w:rPr>
      <w:rFonts w:hint="eastAsia" w:ascii="宋体" w:hAnsi="宋体" w:eastAsia="宋体" w:cs="宋体"/>
      <w:color w:val="0D0D0D"/>
      <w:sz w:val="20"/>
      <w:szCs w:val="20"/>
      <w:u w:val="none"/>
    </w:rPr>
  </w:style>
  <w:style w:type="character" w:customStyle="1" w:styleId="149">
    <w:name w:val="font31"/>
    <w:basedOn w:val="42"/>
    <w:qFormat/>
    <w:uiPriority w:val="0"/>
    <w:rPr>
      <w:rFonts w:hint="default" w:ascii="Times New Roman" w:hAnsi="Times New Roman" w:cs="Times New Roman"/>
      <w:color w:val="0D0D0D"/>
      <w:sz w:val="20"/>
      <w:szCs w:val="20"/>
      <w:u w:val="none"/>
    </w:rPr>
  </w:style>
  <w:style w:type="character" w:customStyle="1" w:styleId="150">
    <w:name w:val="font101"/>
    <w:basedOn w:val="42"/>
    <w:qFormat/>
    <w:uiPriority w:val="0"/>
    <w:rPr>
      <w:rFonts w:hint="eastAsia" w:ascii="宋体" w:hAnsi="宋体" w:eastAsia="宋体" w:cs="宋体"/>
      <w:color w:val="0D0D0D"/>
      <w:sz w:val="20"/>
      <w:szCs w:val="20"/>
      <w:u w:val="none"/>
    </w:rPr>
  </w:style>
  <w:style w:type="character" w:customStyle="1" w:styleId="151">
    <w:name w:val="font112"/>
    <w:basedOn w:val="42"/>
    <w:qFormat/>
    <w:uiPriority w:val="0"/>
    <w:rPr>
      <w:rFonts w:hint="eastAsia" w:ascii="宋体" w:hAnsi="宋体" w:eastAsia="宋体" w:cs="宋体"/>
      <w:color w:val="000000"/>
      <w:sz w:val="20"/>
      <w:szCs w:val="20"/>
      <w:u w:val="none"/>
    </w:rPr>
  </w:style>
  <w:style w:type="character" w:customStyle="1" w:styleId="152">
    <w:name w:val="font121"/>
    <w:basedOn w:val="42"/>
    <w:qFormat/>
    <w:uiPriority w:val="0"/>
    <w:rPr>
      <w:rFonts w:hint="eastAsia" w:ascii="宋体" w:hAnsi="宋体" w:eastAsia="宋体" w:cs="宋体"/>
      <w:color w:val="000000"/>
      <w:sz w:val="20"/>
      <w:szCs w:val="20"/>
      <w:u w:val="none"/>
    </w:rPr>
  </w:style>
  <w:style w:type="character" w:customStyle="1" w:styleId="153">
    <w:name w:val="font61"/>
    <w:basedOn w:val="42"/>
    <w:qFormat/>
    <w:uiPriority w:val="0"/>
    <w:rPr>
      <w:rFonts w:hint="default" w:ascii="Times New Roman" w:hAnsi="Times New Roman" w:cs="Times New Roman"/>
      <w:color w:val="000000"/>
      <w:sz w:val="20"/>
      <w:szCs w:val="20"/>
      <w:u w:val="none"/>
    </w:rPr>
  </w:style>
  <w:style w:type="character" w:customStyle="1" w:styleId="154">
    <w:name w:val="font51"/>
    <w:basedOn w:val="42"/>
    <w:qFormat/>
    <w:uiPriority w:val="0"/>
    <w:rPr>
      <w:rFonts w:hint="eastAsia" w:ascii="宋体" w:hAnsi="宋体" w:eastAsia="宋体" w:cs="宋体"/>
      <w:b/>
      <w:bCs/>
      <w:color w:val="000000"/>
      <w:sz w:val="22"/>
      <w:szCs w:val="22"/>
      <w:u w:val="none"/>
    </w:rPr>
  </w:style>
  <w:style w:type="paragraph" w:customStyle="1" w:styleId="155">
    <w:name w:val="修订1"/>
    <w:hidden/>
    <w:unhideWhenUsed/>
    <w:qFormat/>
    <w:uiPriority w:val="99"/>
    <w:rPr>
      <w:rFonts w:ascii="Times New Roman" w:hAnsi="Times New Roman" w:eastAsia="宋体" w:cs="Times New Roman"/>
      <w:kern w:val="2"/>
      <w:sz w:val="21"/>
      <w:lang w:val="en-US" w:eastAsia="zh-CN" w:bidi="ar-SA"/>
    </w:rPr>
  </w:style>
  <w:style w:type="paragraph" w:customStyle="1" w:styleId="156">
    <w:name w:val="Table Text"/>
    <w:basedOn w:val="1"/>
    <w:semiHidden/>
    <w:qFormat/>
    <w:uiPriority w:val="0"/>
    <w:rPr>
      <w:rFonts w:ascii="宋体" w:hAnsi="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5752</Words>
  <Characters>5961</Characters>
  <Lines>133</Lines>
  <Paragraphs>37</Paragraphs>
  <TotalTime>2</TotalTime>
  <ScaleCrop>false</ScaleCrop>
  <LinksUpToDate>false</LinksUpToDate>
  <CharactersWithSpaces>6151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2022-10-27T12:50:00Z</dcterms:created>
  <dc:creator>朱少尉</dc:creator>
  <cp:lastModifiedBy>蔡庆杰</cp:lastModifiedBy>
  <cp:lastPrinted>2025-03-05T02:49:00Z</cp:lastPrinted>
  <dcterms:modified xsi:type="dcterms:W3CDTF">2025-03-06T08:53:51Z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65D146C75CBA4021AA9ACD0F7C33D824_13</vt:lpwstr>
  </property>
  <property fmtid="{D5CDD505-2E9C-101B-9397-08002B2CF9AE}" pid="4" name="KSOTemplateDocerSaveRecord">
    <vt:lpwstr>eyJoZGlkIjoiNjA5NmE4YWFlZjQ2MzgzYTU5NzAxMjk3OTc2MDRiOGMiLCJ1c2VySWQiOiI4MzEzMjgzNzQifQ==</vt:lpwstr>
  </property>
</Properties>
</file>